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B9D3" w14:textId="77777777" w:rsidR="00674789" w:rsidRDefault="0005493B">
      <w:pPr>
        <w:pStyle w:val="Heading1"/>
        <w:rPr>
          <w:rFonts w:ascii="Arial" w:eastAsia="Arial" w:hAnsi="Arial" w:cs="Arial"/>
          <w:b/>
          <w:color w:val="262626"/>
          <w:sz w:val="36"/>
          <w:szCs w:val="36"/>
        </w:rPr>
      </w:pPr>
      <w:r>
        <w:rPr>
          <w:rFonts w:ascii="Arial" w:eastAsia="Arial" w:hAnsi="Arial" w:cs="Arial"/>
          <w:b/>
          <w:color w:val="262626"/>
          <w:sz w:val="36"/>
          <w:szCs w:val="36"/>
        </w:rPr>
        <w:t>Department Faculty Meeting</w:t>
      </w:r>
    </w:p>
    <w:p w14:paraId="1A8DC911" w14:textId="4492056D" w:rsidR="00674789" w:rsidRDefault="0005493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October </w:t>
      </w:r>
      <w:r w:rsidR="00D868F7">
        <w:rPr>
          <w:rFonts w:ascii="Arial" w:eastAsia="Arial" w:hAnsi="Arial" w:cs="Arial"/>
          <w:b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, 2021</w:t>
      </w:r>
    </w:p>
    <w:p w14:paraId="4C675CDA" w14:textId="77777777" w:rsidR="00674789" w:rsidRDefault="0005493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Noon – 1:20  </w:t>
      </w:r>
    </w:p>
    <w:p w14:paraId="34620292" w14:textId="77777777" w:rsidR="00674789" w:rsidRDefault="00674789">
      <w:pPr>
        <w:pStyle w:val="Heading1"/>
        <w:spacing w:before="0" w:after="0" w:line="240" w:lineRule="auto"/>
        <w:rPr>
          <w:rFonts w:ascii="Arial" w:eastAsia="Arial" w:hAnsi="Arial" w:cs="Arial"/>
          <w:color w:val="291B7B"/>
          <w:sz w:val="32"/>
          <w:szCs w:val="32"/>
        </w:rPr>
      </w:pPr>
    </w:p>
    <w:p w14:paraId="2F0959AE" w14:textId="77777777" w:rsidR="00674789" w:rsidRDefault="0005493B">
      <w:pPr>
        <w:pStyle w:val="Heading1"/>
        <w:spacing w:line="240" w:lineRule="auto"/>
        <w:rPr>
          <w:rFonts w:ascii="Arial" w:eastAsia="Arial" w:hAnsi="Arial" w:cs="Arial"/>
          <w:color w:val="291B7B"/>
          <w:sz w:val="32"/>
          <w:szCs w:val="32"/>
        </w:rPr>
      </w:pPr>
      <w:r>
        <w:rPr>
          <w:rFonts w:ascii="Arial" w:eastAsia="Arial" w:hAnsi="Arial" w:cs="Arial"/>
          <w:color w:val="291B7B"/>
          <w:sz w:val="32"/>
          <w:szCs w:val="32"/>
        </w:rPr>
        <w:t>Agenda items</w:t>
      </w:r>
    </w:p>
    <w:p w14:paraId="14C23C5C" w14:textId="77777777" w:rsidR="00674789" w:rsidRDefault="00674789"/>
    <w:tbl>
      <w:tblPr>
        <w:tblStyle w:val="a"/>
        <w:tblW w:w="10531" w:type="dxa"/>
        <w:tblLayout w:type="fixed"/>
        <w:tblLook w:val="0400" w:firstRow="0" w:lastRow="0" w:firstColumn="0" w:lastColumn="0" w:noHBand="0" w:noVBand="1"/>
      </w:tblPr>
      <w:tblGrid>
        <w:gridCol w:w="2700"/>
        <w:gridCol w:w="5400"/>
        <w:gridCol w:w="2431"/>
      </w:tblGrid>
      <w:tr w:rsidR="00674789" w14:paraId="43E26623" w14:textId="77777777">
        <w:tc>
          <w:tcPr>
            <w:tcW w:w="2700" w:type="dxa"/>
          </w:tcPr>
          <w:p w14:paraId="7A924838" w14:textId="77777777" w:rsidR="00674789" w:rsidRDefault="0005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12:00 - 12:10</w:t>
            </w:r>
          </w:p>
        </w:tc>
        <w:tc>
          <w:tcPr>
            <w:tcW w:w="5400" w:type="dxa"/>
          </w:tcPr>
          <w:p w14:paraId="58E99264" w14:textId="77777777" w:rsidR="00674789" w:rsidRDefault="0005493B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Welcome back – check in</w:t>
            </w:r>
          </w:p>
        </w:tc>
        <w:tc>
          <w:tcPr>
            <w:tcW w:w="2431" w:type="dxa"/>
          </w:tcPr>
          <w:p w14:paraId="13A1DE86" w14:textId="77777777" w:rsidR="00674789" w:rsidRDefault="000549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674789" w14:paraId="7A4850DE" w14:textId="77777777">
        <w:tc>
          <w:tcPr>
            <w:tcW w:w="2700" w:type="dxa"/>
          </w:tcPr>
          <w:p w14:paraId="5F75340A" w14:textId="77777777" w:rsidR="00674789" w:rsidRDefault="0005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12:10 - 12:25</w:t>
            </w:r>
          </w:p>
        </w:tc>
        <w:tc>
          <w:tcPr>
            <w:tcW w:w="5400" w:type="dxa"/>
          </w:tcPr>
          <w:p w14:paraId="2E5A4FFB" w14:textId="77777777" w:rsidR="00674789" w:rsidRDefault="0005493B">
            <w:pPr>
              <w:ind w:right="1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COVID updates/ Q&amp;A</w:t>
            </w:r>
          </w:p>
        </w:tc>
        <w:tc>
          <w:tcPr>
            <w:tcW w:w="2431" w:type="dxa"/>
          </w:tcPr>
          <w:p w14:paraId="59BB1CAF" w14:textId="77777777" w:rsidR="00674789" w:rsidRDefault="0005493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674789" w14:paraId="0FBE2942" w14:textId="77777777">
        <w:tc>
          <w:tcPr>
            <w:tcW w:w="2700" w:type="dxa"/>
          </w:tcPr>
          <w:p w14:paraId="4353590C" w14:textId="77777777" w:rsidR="00674789" w:rsidRDefault="0005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12:25 - 12:40</w:t>
            </w:r>
          </w:p>
        </w:tc>
        <w:tc>
          <w:tcPr>
            <w:tcW w:w="5400" w:type="dxa"/>
          </w:tcPr>
          <w:p w14:paraId="6F8BF9B2" w14:textId="77777777" w:rsidR="00674789" w:rsidRDefault="0005493B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Upcoming year: goals and events</w:t>
            </w:r>
          </w:p>
        </w:tc>
        <w:tc>
          <w:tcPr>
            <w:tcW w:w="2431" w:type="dxa"/>
          </w:tcPr>
          <w:p w14:paraId="67F727C9" w14:textId="77777777" w:rsidR="00674789" w:rsidRDefault="0005493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674789" w14:paraId="61B9ABE0" w14:textId="77777777">
        <w:tc>
          <w:tcPr>
            <w:tcW w:w="2700" w:type="dxa"/>
          </w:tcPr>
          <w:p w14:paraId="0D417749" w14:textId="77777777" w:rsidR="00674789" w:rsidRDefault="0005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12:40 - 1:10</w:t>
            </w:r>
          </w:p>
        </w:tc>
        <w:tc>
          <w:tcPr>
            <w:tcW w:w="5400" w:type="dxa"/>
          </w:tcPr>
          <w:p w14:paraId="2389E8BD" w14:textId="77777777" w:rsidR="00674789" w:rsidRDefault="0005493B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Cohort Hire – Dept plan</w:t>
            </w:r>
          </w:p>
        </w:tc>
        <w:tc>
          <w:tcPr>
            <w:tcW w:w="2431" w:type="dxa"/>
          </w:tcPr>
          <w:p w14:paraId="7CB25D7E" w14:textId="77777777" w:rsidR="00674789" w:rsidRDefault="000549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Born/Alberti</w:t>
            </w:r>
          </w:p>
        </w:tc>
      </w:tr>
      <w:tr w:rsidR="00674789" w14:paraId="3BC9E36E" w14:textId="77777777">
        <w:trPr>
          <w:trHeight w:val="900"/>
        </w:trPr>
        <w:tc>
          <w:tcPr>
            <w:tcW w:w="2700" w:type="dxa"/>
          </w:tcPr>
          <w:p w14:paraId="2B038904" w14:textId="77777777" w:rsidR="00674789" w:rsidRDefault="0005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1:10 - 1:20</w:t>
            </w:r>
          </w:p>
        </w:tc>
        <w:tc>
          <w:tcPr>
            <w:tcW w:w="5400" w:type="dxa"/>
          </w:tcPr>
          <w:p w14:paraId="41AC33B9" w14:textId="77777777" w:rsidR="00674789" w:rsidRDefault="0005493B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topics</w:t>
            </w:r>
          </w:p>
        </w:tc>
        <w:tc>
          <w:tcPr>
            <w:tcW w:w="2431" w:type="dxa"/>
          </w:tcPr>
          <w:p w14:paraId="06490ED0" w14:textId="77777777" w:rsidR="00674789" w:rsidRDefault="000549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</w:tbl>
    <w:p w14:paraId="4B26D0B2" w14:textId="77777777" w:rsidR="00674789" w:rsidRDefault="0005493B">
      <w:pPr>
        <w:pStyle w:val="Heading2"/>
        <w:rPr>
          <w:rFonts w:ascii="Arial" w:eastAsia="Arial" w:hAnsi="Arial" w:cs="Arial"/>
          <w:color w:val="291B7B"/>
          <w:sz w:val="32"/>
          <w:szCs w:val="32"/>
        </w:rPr>
      </w:pPr>
      <w:r>
        <w:rPr>
          <w:rFonts w:ascii="Arial" w:eastAsia="Arial" w:hAnsi="Arial" w:cs="Arial"/>
          <w:color w:val="291B7B"/>
          <w:sz w:val="32"/>
          <w:szCs w:val="32"/>
        </w:rPr>
        <w:t>Additional information</w:t>
      </w:r>
    </w:p>
    <w:p w14:paraId="2B211F6C" w14:textId="77777777" w:rsidR="00674789" w:rsidRDefault="0005493B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review the cohort hire job description at </w:t>
      </w:r>
      <w:hyperlink r:id="rId8">
        <w:r>
          <w:rPr>
            <w:rFonts w:ascii="Arial" w:eastAsia="Arial" w:hAnsi="Arial" w:cs="Arial"/>
            <w:color w:val="0096CE"/>
            <w:sz w:val="22"/>
            <w:szCs w:val="22"/>
            <w:u w:val="single"/>
          </w:rPr>
          <w:t>https://ap.washington.edu/ahr/position-details/?job_id=80273</w:t>
        </w:r>
      </w:hyperlink>
    </w:p>
    <w:p w14:paraId="30BF3526" w14:textId="77777777" w:rsidR="00674789" w:rsidRDefault="00674789">
      <w:pPr>
        <w:spacing w:after="0"/>
        <w:rPr>
          <w:rFonts w:ascii="Arial" w:eastAsia="Arial" w:hAnsi="Arial" w:cs="Arial"/>
          <w:sz w:val="22"/>
          <w:szCs w:val="22"/>
        </w:rPr>
      </w:pPr>
    </w:p>
    <w:p w14:paraId="3266AE26" w14:textId="77777777" w:rsidR="00674789" w:rsidRDefault="00674789">
      <w:pPr>
        <w:spacing w:after="60"/>
      </w:pPr>
    </w:p>
    <w:p w14:paraId="2833BC40" w14:textId="77777777" w:rsidR="00674789" w:rsidRDefault="00674789">
      <w:pPr>
        <w:spacing w:after="60"/>
      </w:pPr>
    </w:p>
    <w:p w14:paraId="63C9B1EC" w14:textId="77777777" w:rsidR="00674789" w:rsidRDefault="0005493B">
      <w:pPr>
        <w:spacing w:after="60"/>
        <w:rPr>
          <w:b/>
        </w:rPr>
      </w:pPr>
      <w:r>
        <w:rPr>
          <w:b/>
        </w:rPr>
        <w:t>Attendees:</w:t>
      </w:r>
    </w:p>
    <w:p w14:paraId="4BBBA04C" w14:textId="77777777" w:rsidR="00674789" w:rsidRDefault="0005493B">
      <w:pPr>
        <w:spacing w:after="60"/>
      </w:pPr>
      <w:r>
        <w:t xml:space="preserve"> Christopher </w:t>
      </w:r>
      <w:proofErr w:type="spellStart"/>
      <w:proofErr w:type="gramStart"/>
      <w:r>
        <w:t>Campbell,Larissa</w:t>
      </w:r>
      <w:proofErr w:type="spellEnd"/>
      <w:proofErr w:type="gramEnd"/>
      <w:r>
        <w:t xml:space="preserve"> </w:t>
      </w:r>
      <w:proofErr w:type="spellStart"/>
      <w:r>
        <w:t>Maziak</w:t>
      </w:r>
      <w:proofErr w:type="spellEnd"/>
      <w:r>
        <w:t xml:space="preserve">, Alexis Wheeler, Himanshu Grover, Dan Abramson, Sofia </w:t>
      </w:r>
      <w:proofErr w:type="spellStart"/>
      <w:r>
        <w:t>Dermisi</w:t>
      </w:r>
      <w:proofErr w:type="spellEnd"/>
      <w:r>
        <w:t xml:space="preserve">, Diana </w:t>
      </w:r>
      <w:proofErr w:type="spellStart"/>
      <w:r>
        <w:t>Siembor</w:t>
      </w:r>
      <w:proofErr w:type="spellEnd"/>
      <w:r>
        <w:t xml:space="preserve">, Branden Born, Jan Whittington, Dr. Bob, Rachel Berney, Marina </w:t>
      </w:r>
      <w:proofErr w:type="spellStart"/>
      <w:r>
        <w:t>Alberti,David</w:t>
      </w:r>
      <w:proofErr w:type="spellEnd"/>
      <w:r>
        <w:t xml:space="preserve"> Blum Andy Dannenberg, Qing Shen, Marty Curry, Bob Freitag, Manish</w:t>
      </w:r>
      <w:r>
        <w:t xml:space="preserve"> CHalana, Mark Purcell</w:t>
      </w:r>
    </w:p>
    <w:p w14:paraId="78015D38" w14:textId="77777777" w:rsidR="00674789" w:rsidRDefault="00674789">
      <w:pPr>
        <w:spacing w:after="60"/>
        <w:rPr>
          <w:b/>
          <w:u w:val="single"/>
        </w:rPr>
      </w:pPr>
    </w:p>
    <w:p w14:paraId="676236D6" w14:textId="77777777" w:rsidR="00674789" w:rsidRDefault="0005493B">
      <w:pPr>
        <w:spacing w:after="60"/>
        <w:rPr>
          <w:b/>
          <w:u w:val="single"/>
        </w:rPr>
      </w:pPr>
      <w:r>
        <w:rPr>
          <w:b/>
          <w:u w:val="single"/>
        </w:rPr>
        <w:t>Covid Updates:</w:t>
      </w:r>
    </w:p>
    <w:p w14:paraId="3DDE9592" w14:textId="77777777" w:rsidR="00674789" w:rsidRDefault="0005493B">
      <w:pPr>
        <w:spacing w:after="60"/>
      </w:pPr>
      <w:r>
        <w:t xml:space="preserve">Renee had sent a note out on Monday regarding the number of cases in the college. </w:t>
      </w:r>
    </w:p>
    <w:p w14:paraId="1F1CD61C" w14:textId="77777777" w:rsidR="00674789" w:rsidRDefault="0005493B">
      <w:pPr>
        <w:spacing w:after="60"/>
      </w:pPr>
      <w:r>
        <w:t>Jan Whittington attended the UW Faculty Senate Exec committee and will continue to relay any updates from that group. There is UW case tracking dashboard click to view below</w:t>
      </w:r>
    </w:p>
    <w:p w14:paraId="304EC25F" w14:textId="77777777" w:rsidR="00674789" w:rsidRDefault="00674789">
      <w:pPr>
        <w:spacing w:after="60"/>
      </w:pPr>
    </w:p>
    <w:p w14:paraId="588373F4" w14:textId="77777777" w:rsidR="00674789" w:rsidRDefault="0005493B">
      <w:pPr>
        <w:spacing w:after="60"/>
      </w:pPr>
      <w:hyperlink r:id="rId9">
        <w:r>
          <w:rPr>
            <w:color w:val="1155CC"/>
            <w:u w:val="single"/>
          </w:rPr>
          <w:t>https:</w:t>
        </w:r>
        <w:r>
          <w:rPr>
            <w:color w:val="1155CC"/>
            <w:u w:val="single"/>
          </w:rPr>
          <w:t>//www.washington.edu/coronavirus/testing-results/</w:t>
        </w:r>
      </w:hyperlink>
    </w:p>
    <w:p w14:paraId="46042F62" w14:textId="77777777" w:rsidR="00674789" w:rsidRDefault="00674789">
      <w:pPr>
        <w:spacing w:after="60"/>
      </w:pPr>
    </w:p>
    <w:p w14:paraId="299A90FA" w14:textId="77777777" w:rsidR="00674789" w:rsidRDefault="00674789">
      <w:pPr>
        <w:spacing w:after="60"/>
      </w:pPr>
    </w:p>
    <w:p w14:paraId="29B8A083" w14:textId="77777777" w:rsidR="00674789" w:rsidRDefault="0005493B">
      <w:pPr>
        <w:spacing w:after="60"/>
      </w:pPr>
      <w:r>
        <w:t>If you have a student test positive and they have notified EH&amp;</w:t>
      </w:r>
      <w:proofErr w:type="gramStart"/>
      <w:r>
        <w:t>S..</w:t>
      </w:r>
      <w:proofErr w:type="gramEnd"/>
      <w:r>
        <w:t xml:space="preserve"> you should receive a notice from EH&amp;S which you should then send/forward the notice to students in the class via Canvas. You should also a</w:t>
      </w:r>
      <w:r>
        <w:t xml:space="preserve">lert Christopher as well as Meegan in the Dean's office. </w:t>
      </w:r>
    </w:p>
    <w:p w14:paraId="2AF28554" w14:textId="77777777" w:rsidR="00674789" w:rsidRDefault="00674789">
      <w:pPr>
        <w:spacing w:after="60"/>
      </w:pPr>
    </w:p>
    <w:p w14:paraId="34F1A2C9" w14:textId="77777777" w:rsidR="00674789" w:rsidRDefault="0005493B">
      <w:pPr>
        <w:spacing w:after="60"/>
      </w:pPr>
      <w:r>
        <w:t xml:space="preserve">Click here for more information on how to report and how to respond </w:t>
      </w:r>
    </w:p>
    <w:p w14:paraId="34FEC67F" w14:textId="77777777" w:rsidR="00674789" w:rsidRDefault="0005493B">
      <w:pPr>
        <w:spacing w:after="60"/>
      </w:pPr>
      <w:hyperlink r:id="rId10">
        <w:r>
          <w:rPr>
            <w:color w:val="1155CC"/>
            <w:u w:val="single"/>
          </w:rPr>
          <w:t>https://www.ehs.washin</w:t>
        </w:r>
        <w:r>
          <w:rPr>
            <w:color w:val="1155CC"/>
            <w:u w:val="single"/>
          </w:rPr>
          <w:t>gton.edu/covid-19-prevention-and-response/covid-19-case-response</w:t>
        </w:r>
      </w:hyperlink>
    </w:p>
    <w:p w14:paraId="2D11C8EF" w14:textId="77777777" w:rsidR="00674789" w:rsidRDefault="00674789">
      <w:pPr>
        <w:spacing w:after="60"/>
      </w:pPr>
    </w:p>
    <w:p w14:paraId="1E5647A7" w14:textId="77777777" w:rsidR="00674789" w:rsidRDefault="0005493B">
      <w:pPr>
        <w:spacing w:after="60"/>
      </w:pPr>
      <w:r>
        <w:t xml:space="preserve">Can you ask students to get tested? You can suggest </w:t>
      </w:r>
      <w:proofErr w:type="gramStart"/>
      <w:r>
        <w:t>testing</w:t>
      </w:r>
      <w:proofErr w:type="gramEnd"/>
      <w:r>
        <w:t xml:space="preserve"> but you can’t require…</w:t>
      </w:r>
    </w:p>
    <w:p w14:paraId="6F078870" w14:textId="77777777" w:rsidR="00674789" w:rsidRDefault="00674789">
      <w:pPr>
        <w:spacing w:after="60"/>
      </w:pPr>
    </w:p>
    <w:p w14:paraId="0F0A286D" w14:textId="77777777" w:rsidR="00674789" w:rsidRDefault="0005493B">
      <w:pPr>
        <w:spacing w:after="60"/>
      </w:pPr>
      <w:r>
        <w:t>Some people have been keeping a seating chart in class to help identify who may be most at risk if there i</w:t>
      </w:r>
      <w:r>
        <w:t>s a positive in the class?</w:t>
      </w:r>
    </w:p>
    <w:p w14:paraId="13BD9B44" w14:textId="77777777" w:rsidR="00674789" w:rsidRDefault="00674789">
      <w:pPr>
        <w:spacing w:after="60"/>
      </w:pPr>
    </w:p>
    <w:p w14:paraId="6BFA45FC" w14:textId="77777777" w:rsidR="00674789" w:rsidRDefault="0005493B">
      <w:pPr>
        <w:spacing w:after="60"/>
        <w:rPr>
          <w:b/>
        </w:rPr>
      </w:pPr>
      <w:proofErr w:type="gramStart"/>
      <w:r>
        <w:t>Additionally</w:t>
      </w:r>
      <w:proofErr w:type="gramEnd"/>
      <w:r>
        <w:t xml:space="preserve"> </w:t>
      </w:r>
      <w:r>
        <w:rPr>
          <w:b/>
        </w:rPr>
        <w:t xml:space="preserve">you can’t ask students if they have been vaccinated </w:t>
      </w:r>
    </w:p>
    <w:p w14:paraId="7B5BBCEB" w14:textId="77777777" w:rsidR="00674789" w:rsidRDefault="00674789">
      <w:pPr>
        <w:spacing w:after="60"/>
      </w:pPr>
    </w:p>
    <w:p w14:paraId="096B84A0" w14:textId="77777777" w:rsidR="00674789" w:rsidRDefault="0005493B">
      <w:pPr>
        <w:spacing w:after="60"/>
        <w:rPr>
          <w:b/>
        </w:rPr>
      </w:pPr>
      <w:r>
        <w:rPr>
          <w:b/>
        </w:rPr>
        <w:t>More helpful Links</w:t>
      </w:r>
    </w:p>
    <w:p w14:paraId="7CCBAE56" w14:textId="77777777" w:rsidR="00674789" w:rsidRDefault="00674789">
      <w:pPr>
        <w:spacing w:after="60"/>
        <w:rPr>
          <w:b/>
        </w:rPr>
      </w:pPr>
    </w:p>
    <w:p w14:paraId="2CEC0CA2" w14:textId="77777777" w:rsidR="00674789" w:rsidRDefault="0005493B">
      <w:pPr>
        <w:spacing w:after="60"/>
      </w:pPr>
      <w:hyperlink r:id="rId11">
        <w:r>
          <w:rPr>
            <w:color w:val="1155CC"/>
            <w:u w:val="single"/>
          </w:rPr>
          <w:t>CBE Covid help page</w:t>
        </w:r>
      </w:hyperlink>
    </w:p>
    <w:p w14:paraId="76AD7233" w14:textId="77777777" w:rsidR="00674789" w:rsidRDefault="00674789">
      <w:pPr>
        <w:spacing w:after="60"/>
      </w:pPr>
    </w:p>
    <w:p w14:paraId="7702F613" w14:textId="77777777" w:rsidR="00674789" w:rsidRDefault="0005493B">
      <w:pPr>
        <w:spacing w:after="60"/>
      </w:pPr>
      <w:hyperlink r:id="rId12">
        <w:r>
          <w:rPr>
            <w:color w:val="1155CC"/>
            <w:u w:val="single"/>
          </w:rPr>
          <w:t>EH&amp;S Covid Resources</w:t>
        </w:r>
      </w:hyperlink>
    </w:p>
    <w:p w14:paraId="47A7384E" w14:textId="77777777" w:rsidR="00674789" w:rsidRDefault="00674789">
      <w:pPr>
        <w:spacing w:after="60"/>
      </w:pPr>
    </w:p>
    <w:p w14:paraId="7527D67C" w14:textId="77777777" w:rsidR="00674789" w:rsidRDefault="0005493B">
      <w:pPr>
        <w:spacing w:after="60"/>
        <w:rPr>
          <w:rFonts w:ascii="Open Sans" w:eastAsia="Open Sans" w:hAnsi="Open Sans" w:cs="Open Sans"/>
          <w:b/>
          <w:sz w:val="14"/>
          <w:szCs w:val="14"/>
        </w:rPr>
      </w:pPr>
      <w:r>
        <w:rPr>
          <w:rFonts w:ascii="Open Sans" w:eastAsia="Open Sans" w:hAnsi="Open Sans" w:cs="Open Sans"/>
          <w:b/>
          <w:color w:val="3D3D3D"/>
          <w:highlight w:val="white"/>
        </w:rPr>
        <w:t xml:space="preserve">UW students or employees reporting a positive COVID-19 test result, close contact exposure or a related issue, please email </w:t>
      </w:r>
      <w:r>
        <w:rPr>
          <w:rFonts w:ascii="Open Sans" w:eastAsia="Open Sans" w:hAnsi="Open Sans" w:cs="Open Sans"/>
          <w:b/>
          <w:color w:val="0088DD"/>
          <w:highlight w:val="white"/>
        </w:rPr>
        <w:t>covidehc@uw.edu</w:t>
      </w:r>
      <w:r>
        <w:rPr>
          <w:rFonts w:ascii="Open Sans" w:eastAsia="Open Sans" w:hAnsi="Open Sans" w:cs="Open Sans"/>
          <w:b/>
          <w:color w:val="3D3D3D"/>
          <w:highlight w:val="white"/>
        </w:rPr>
        <w:t xml:space="preserve"> or call 206.616.3344.</w:t>
      </w:r>
    </w:p>
    <w:p w14:paraId="145C3E33" w14:textId="77777777" w:rsidR="00674789" w:rsidRDefault="00674789">
      <w:pPr>
        <w:spacing w:after="60"/>
      </w:pPr>
    </w:p>
    <w:p w14:paraId="31CAD46A" w14:textId="77777777" w:rsidR="00674789" w:rsidRDefault="00674789">
      <w:pPr>
        <w:spacing w:after="60"/>
      </w:pPr>
    </w:p>
    <w:p w14:paraId="4D43AE97" w14:textId="77777777" w:rsidR="00674789" w:rsidRDefault="00674789">
      <w:pPr>
        <w:spacing w:after="60"/>
      </w:pPr>
    </w:p>
    <w:p w14:paraId="388DA6A8" w14:textId="77777777" w:rsidR="00674789" w:rsidRDefault="0005493B">
      <w:pPr>
        <w:spacing w:after="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Upcoming year: goals and events</w:t>
      </w:r>
    </w:p>
    <w:p w14:paraId="2D3F3FAB" w14:textId="77777777" w:rsidR="00674789" w:rsidRDefault="00674789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6E7A4548" w14:textId="77777777" w:rsidR="00674789" w:rsidRDefault="00674789">
      <w:pPr>
        <w:spacing w:after="0"/>
        <w:rPr>
          <w:rFonts w:ascii="Arial" w:eastAsia="Arial" w:hAnsi="Arial" w:cs="Arial"/>
          <w:sz w:val="22"/>
          <w:szCs w:val="22"/>
        </w:rPr>
      </w:pPr>
    </w:p>
    <w:p w14:paraId="63C0C3E7" w14:textId="77777777" w:rsidR="00674789" w:rsidRDefault="0005493B">
      <w:pPr>
        <w:spacing w:after="60"/>
      </w:pPr>
      <w:r>
        <w:t xml:space="preserve">Both job searches </w:t>
      </w:r>
      <w:proofErr w:type="gramStart"/>
      <w:r>
        <w:t>( CBE</w:t>
      </w:r>
      <w:proofErr w:type="gramEnd"/>
      <w:r>
        <w:t xml:space="preserve"> Cohort hire &amp; SPH and UDP Data Science Hire)  will be happening simultaneously and the heavy work will be in winter</w:t>
      </w:r>
    </w:p>
    <w:p w14:paraId="752872B8" w14:textId="77777777" w:rsidR="00674789" w:rsidRDefault="00674789">
      <w:pPr>
        <w:spacing w:after="60"/>
      </w:pPr>
    </w:p>
    <w:p w14:paraId="2BC5FC13" w14:textId="77777777" w:rsidR="00674789" w:rsidRDefault="0005493B">
      <w:pPr>
        <w:spacing w:after="60"/>
      </w:pPr>
      <w:r>
        <w:t xml:space="preserve">PAB review and visit will be here in Feb </w:t>
      </w:r>
    </w:p>
    <w:p w14:paraId="656428DC" w14:textId="77777777" w:rsidR="00674789" w:rsidRDefault="00674789">
      <w:pPr>
        <w:spacing w:after="60"/>
      </w:pPr>
    </w:p>
    <w:p w14:paraId="4E807675" w14:textId="77777777" w:rsidR="00674789" w:rsidRDefault="0005493B">
      <w:pPr>
        <w:spacing w:after="60"/>
      </w:pPr>
      <w:r>
        <w:t>Our MUP curriculum revisions are still happening…</w:t>
      </w:r>
    </w:p>
    <w:p w14:paraId="314D4DFB" w14:textId="77777777" w:rsidR="00674789" w:rsidRDefault="00674789">
      <w:pPr>
        <w:spacing w:after="60"/>
      </w:pPr>
    </w:p>
    <w:p w14:paraId="7DB56A1A" w14:textId="77777777" w:rsidR="00674789" w:rsidRDefault="0005493B">
      <w:pPr>
        <w:spacing w:after="60"/>
      </w:pPr>
      <w:r>
        <w:t xml:space="preserve">TPMR guidelines have </w:t>
      </w:r>
      <w:r>
        <w:t>been updated for the college and now we need to update the departmental guidelines as well. These will be posted after Oct 12 on the CBE website.</w:t>
      </w:r>
    </w:p>
    <w:p w14:paraId="33B45212" w14:textId="77777777" w:rsidR="00674789" w:rsidRDefault="00674789">
      <w:pPr>
        <w:spacing w:after="60"/>
      </w:pPr>
    </w:p>
    <w:p w14:paraId="27BD424D" w14:textId="77777777" w:rsidR="00674789" w:rsidRDefault="0005493B">
      <w:pPr>
        <w:spacing w:after="60"/>
      </w:pPr>
      <w:r>
        <w:t>We need to make some changes to our annual faculty merit review process…we could be doing our reviews in a be</w:t>
      </w:r>
      <w:r>
        <w:t xml:space="preserve">tter way. </w:t>
      </w:r>
    </w:p>
    <w:p w14:paraId="22A53B92" w14:textId="77777777" w:rsidR="00674789" w:rsidRDefault="00674789">
      <w:pPr>
        <w:spacing w:after="60"/>
      </w:pPr>
    </w:p>
    <w:p w14:paraId="37EB2156" w14:textId="77777777" w:rsidR="00674789" w:rsidRDefault="0005493B">
      <w:pPr>
        <w:spacing w:after="60"/>
      </w:pPr>
      <w:r>
        <w:t xml:space="preserve">We have </w:t>
      </w:r>
      <w:proofErr w:type="gramStart"/>
      <w:r>
        <w:t>a number of</w:t>
      </w:r>
      <w:proofErr w:type="gramEnd"/>
      <w:r>
        <w:t xml:space="preserve"> sabbaticals this year </w:t>
      </w:r>
    </w:p>
    <w:p w14:paraId="526ABD27" w14:textId="77777777" w:rsidR="00674789" w:rsidRDefault="00674789">
      <w:pPr>
        <w:spacing w:after="60"/>
      </w:pPr>
    </w:p>
    <w:p w14:paraId="63E763FF" w14:textId="77777777" w:rsidR="00674789" w:rsidRDefault="0005493B">
      <w:pPr>
        <w:spacing w:after="60"/>
      </w:pPr>
      <w:r>
        <w:lastRenderedPageBreak/>
        <w:t>Larissa will reach out to those who are eligible for 2022/2023 over the next couple of weeks. Application materials are due to the chair on Nov 15.</w:t>
      </w:r>
    </w:p>
    <w:p w14:paraId="3EF41DE1" w14:textId="77777777" w:rsidR="00674789" w:rsidRDefault="00674789">
      <w:pPr>
        <w:spacing w:after="60"/>
      </w:pPr>
    </w:p>
    <w:p w14:paraId="362B1E53" w14:textId="77777777" w:rsidR="00674789" w:rsidRDefault="0005493B">
      <w:pPr>
        <w:spacing w:after="60"/>
      </w:pPr>
      <w:r>
        <w:rPr>
          <w:b/>
          <w:u w:val="single"/>
        </w:rPr>
        <w:t>CBE Cohort Search</w:t>
      </w:r>
    </w:p>
    <w:p w14:paraId="2F372AF9" w14:textId="77777777" w:rsidR="00674789" w:rsidRDefault="00674789">
      <w:pPr>
        <w:spacing w:after="60"/>
      </w:pPr>
    </w:p>
    <w:p w14:paraId="72785D9B" w14:textId="77777777" w:rsidR="00674789" w:rsidRDefault="0005493B">
      <w:pPr>
        <w:spacing w:after="60"/>
      </w:pPr>
      <w:r>
        <w:t xml:space="preserve">Committee created a job posting </w:t>
      </w:r>
      <w:r>
        <w:t xml:space="preserve">that went out toward the end of summer </w:t>
      </w:r>
      <w:proofErr w:type="gramStart"/>
      <w:r>
        <w:t>quarter..</w:t>
      </w:r>
      <w:proofErr w:type="gramEnd"/>
    </w:p>
    <w:p w14:paraId="0EAC0AA2" w14:textId="77777777" w:rsidR="00674789" w:rsidRDefault="00674789">
      <w:pPr>
        <w:spacing w:after="60"/>
      </w:pPr>
    </w:p>
    <w:p w14:paraId="79209E1F" w14:textId="77777777" w:rsidR="00674789" w:rsidRDefault="0005493B">
      <w:pPr>
        <w:spacing w:after="60"/>
      </w:pPr>
      <w:r>
        <w:t>Job description is intentionally vague due to the number of departments that are involved in the hire…</w:t>
      </w:r>
    </w:p>
    <w:p w14:paraId="735F1115" w14:textId="77777777" w:rsidR="00674789" w:rsidRDefault="00674789">
      <w:pPr>
        <w:spacing w:after="60"/>
      </w:pPr>
    </w:p>
    <w:p w14:paraId="211F3C5B" w14:textId="77777777" w:rsidR="00674789" w:rsidRDefault="00674789">
      <w:pPr>
        <w:spacing w:after="60"/>
      </w:pPr>
    </w:p>
    <w:p w14:paraId="465B2DEC" w14:textId="77777777" w:rsidR="00674789" w:rsidRDefault="0005493B">
      <w:pPr>
        <w:spacing w:after="60"/>
      </w:pPr>
      <w:r>
        <w:t>We are now in the outreach phase…please share with your colleagues…</w:t>
      </w:r>
    </w:p>
    <w:p w14:paraId="32FD9FC9" w14:textId="77777777" w:rsidR="00674789" w:rsidRDefault="0005493B">
      <w:pPr>
        <w:spacing w:after="60"/>
      </w:pPr>
      <w:r>
        <w:t xml:space="preserve">Deadline is Nov </w:t>
      </w:r>
      <w:proofErr w:type="gramStart"/>
      <w:r>
        <w:t>1..</w:t>
      </w:r>
      <w:proofErr w:type="gramEnd"/>
    </w:p>
    <w:p w14:paraId="46E7AED2" w14:textId="77777777" w:rsidR="00674789" w:rsidRDefault="0005493B">
      <w:pPr>
        <w:spacing w:after="60"/>
      </w:pPr>
      <w:r>
        <w:t>The job of th</w:t>
      </w:r>
      <w:r>
        <w:t xml:space="preserve">e committee is to sift through applicants to help decipher what department they may fit in best with </w:t>
      </w:r>
    </w:p>
    <w:p w14:paraId="412A8F19" w14:textId="77777777" w:rsidR="00674789" w:rsidRDefault="0005493B">
      <w:pPr>
        <w:spacing w:after="60"/>
      </w:pPr>
      <w:r>
        <w:t xml:space="preserve">After the sorting gets done. It gets to the department </w:t>
      </w:r>
      <w:proofErr w:type="spellStart"/>
      <w:proofErr w:type="gramStart"/>
      <w:r>
        <w:t>level..</w:t>
      </w:r>
      <w:proofErr w:type="gramEnd"/>
      <w:r>
        <w:t>we</w:t>
      </w:r>
      <w:proofErr w:type="spellEnd"/>
      <w:r>
        <w:t xml:space="preserve"> need to have another rubric…</w:t>
      </w:r>
    </w:p>
    <w:p w14:paraId="18C07FA3" w14:textId="77777777" w:rsidR="00674789" w:rsidRDefault="0005493B">
      <w:pPr>
        <w:spacing w:after="60"/>
      </w:pPr>
      <w:r>
        <w:t xml:space="preserve">We will prioritize </w:t>
      </w:r>
      <w:proofErr w:type="gramStart"/>
      <w:r>
        <w:t>folks..</w:t>
      </w:r>
      <w:proofErr w:type="gramEnd"/>
    </w:p>
    <w:p w14:paraId="2BED439E" w14:textId="77777777" w:rsidR="00674789" w:rsidRDefault="0005493B">
      <w:pPr>
        <w:spacing w:after="60"/>
      </w:pPr>
      <w:r>
        <w:t>It may be better to do this all v</w:t>
      </w:r>
      <w:r>
        <w:t xml:space="preserve">ia </w:t>
      </w:r>
      <w:proofErr w:type="gramStart"/>
      <w:r>
        <w:t>zoom..?</w:t>
      </w:r>
      <w:proofErr w:type="gramEnd"/>
      <w:r>
        <w:t>?.</w:t>
      </w:r>
    </w:p>
    <w:p w14:paraId="4847CF1A" w14:textId="77777777" w:rsidR="00674789" w:rsidRDefault="0005493B">
      <w:pPr>
        <w:spacing w:after="60"/>
      </w:pPr>
      <w:r>
        <w:t xml:space="preserve">Would anyone be interested in the college rubric Jan W and Dan A are interested </w:t>
      </w:r>
    </w:p>
    <w:p w14:paraId="05E0F5F6" w14:textId="77777777" w:rsidR="00674789" w:rsidRDefault="0005493B">
      <w:pPr>
        <w:spacing w:after="60"/>
      </w:pPr>
      <w:r>
        <w:t>Jan would like to see a robust departmental rubric because it defines who ascends…</w:t>
      </w:r>
    </w:p>
    <w:p w14:paraId="224885DB" w14:textId="77777777" w:rsidR="00674789" w:rsidRDefault="0005493B">
      <w:pPr>
        <w:spacing w:after="60"/>
      </w:pPr>
      <w:r>
        <w:t>Bob M would like to see in person interviews…</w:t>
      </w:r>
    </w:p>
    <w:p w14:paraId="5343F1D5" w14:textId="77777777" w:rsidR="00674789" w:rsidRDefault="00674789">
      <w:pPr>
        <w:spacing w:after="60"/>
      </w:pPr>
    </w:p>
    <w:p w14:paraId="70A158F5" w14:textId="77777777" w:rsidR="00674789" w:rsidRDefault="0005493B">
      <w:pPr>
        <w:spacing w:after="60"/>
      </w:pPr>
      <w:r>
        <w:t xml:space="preserve">Timeline…how soon can departments start looking at candidates…probably by the end to mid </w:t>
      </w:r>
      <w:proofErr w:type="spellStart"/>
      <w:r>
        <w:t>Novmenber</w:t>
      </w:r>
      <w:proofErr w:type="spellEnd"/>
      <w:r>
        <w:t>…</w:t>
      </w:r>
    </w:p>
    <w:p w14:paraId="78DEB460" w14:textId="77777777" w:rsidR="00674789" w:rsidRDefault="00674789">
      <w:pPr>
        <w:spacing w:after="60"/>
      </w:pPr>
    </w:p>
    <w:p w14:paraId="12BAAD01" w14:textId="77777777" w:rsidR="00674789" w:rsidRDefault="0005493B">
      <w:pPr>
        <w:spacing w:after="60"/>
        <w:rPr>
          <w:b/>
        </w:rPr>
      </w:pPr>
      <w:r>
        <w:rPr>
          <w:b/>
        </w:rPr>
        <w:t xml:space="preserve">What is the </w:t>
      </w:r>
      <w:proofErr w:type="gramStart"/>
      <w:r>
        <w:rPr>
          <w:b/>
        </w:rPr>
        <w:t>main focus</w:t>
      </w:r>
      <w:proofErr w:type="gramEnd"/>
      <w:r>
        <w:rPr>
          <w:b/>
        </w:rPr>
        <w:t xml:space="preserve"> we</w:t>
      </w:r>
      <w:r>
        <w:rPr>
          <w:b/>
        </w:rPr>
        <w:t xml:space="preserve"> are looking for?</w:t>
      </w:r>
    </w:p>
    <w:p w14:paraId="1E8BC905" w14:textId="77777777" w:rsidR="00674789" w:rsidRDefault="0005493B">
      <w:pPr>
        <w:spacing w:after="60"/>
      </w:pPr>
      <w:r>
        <w:t xml:space="preserve">Research focus. Research overlap…teaching and mentoring, </w:t>
      </w:r>
      <w:proofErr w:type="gramStart"/>
      <w:r>
        <w:t>service</w:t>
      </w:r>
      <w:proofErr w:type="gramEnd"/>
      <w:r>
        <w:t xml:space="preserve"> and collegiality.</w:t>
      </w:r>
    </w:p>
    <w:p w14:paraId="73AB8D7E" w14:textId="77777777" w:rsidR="00674789" w:rsidRDefault="00674789">
      <w:pPr>
        <w:spacing w:after="60"/>
      </w:pPr>
    </w:p>
    <w:p w14:paraId="17602252" w14:textId="77777777" w:rsidR="00674789" w:rsidRDefault="0005493B">
      <w:pPr>
        <w:spacing w:after="60"/>
      </w:pPr>
      <w:r>
        <w:t>Something that’s not in here is potential for PhD funding…</w:t>
      </w:r>
    </w:p>
    <w:p w14:paraId="5E116DE4" w14:textId="77777777" w:rsidR="00674789" w:rsidRDefault="00674789">
      <w:pPr>
        <w:spacing w:after="60"/>
      </w:pPr>
    </w:p>
    <w:p w14:paraId="5DB1B651" w14:textId="77777777" w:rsidR="00674789" w:rsidRDefault="0005493B">
      <w:pPr>
        <w:spacing w:after="60"/>
      </w:pPr>
      <w:r>
        <w:t>For data science hire we are looking at either the promise or evidence of research funding…</w:t>
      </w:r>
    </w:p>
    <w:p w14:paraId="05AC3040" w14:textId="77777777" w:rsidR="00674789" w:rsidRDefault="00674789">
      <w:pPr>
        <w:spacing w:after="60"/>
      </w:pPr>
    </w:p>
    <w:p w14:paraId="39C3AD2A" w14:textId="77777777" w:rsidR="00674789" w:rsidRDefault="0005493B">
      <w:pPr>
        <w:spacing w:after="60"/>
      </w:pPr>
      <w:r>
        <w:t>Marina is working on a survey that will do a first exploration of the perspective that we have in the department…what are grand challenges…asking questions and wha</w:t>
      </w:r>
      <w:r>
        <w:t xml:space="preserve">t kind of contribution we as a department can make and the type of quality that we should look for in this </w:t>
      </w:r>
      <w:proofErr w:type="spellStart"/>
      <w:proofErr w:type="gramStart"/>
      <w:r>
        <w:t>candidate..</w:t>
      </w:r>
      <w:proofErr w:type="gramEnd"/>
      <w:r>
        <w:t>You</w:t>
      </w:r>
      <w:proofErr w:type="spellEnd"/>
      <w:r>
        <w:t xml:space="preserve"> will receive the questions in a </w:t>
      </w:r>
      <w:proofErr w:type="spellStart"/>
      <w:r>
        <w:t>mentimeter</w:t>
      </w:r>
      <w:proofErr w:type="spellEnd"/>
      <w:r>
        <w:t>…to look at commonality as well as diversions…</w:t>
      </w:r>
    </w:p>
    <w:p w14:paraId="22D6FAA7" w14:textId="77777777" w:rsidR="00674789" w:rsidRDefault="0005493B">
      <w:pPr>
        <w:spacing w:after="60"/>
      </w:pPr>
      <w:r>
        <w:t>This will be a conversation starter…</w:t>
      </w:r>
    </w:p>
    <w:p w14:paraId="2C5A9CB4" w14:textId="77777777" w:rsidR="00674789" w:rsidRDefault="00674789">
      <w:pPr>
        <w:spacing w:after="60"/>
      </w:pPr>
    </w:p>
    <w:p w14:paraId="2B3A7C89" w14:textId="77777777" w:rsidR="00674789" w:rsidRDefault="0005493B">
      <w:pPr>
        <w:spacing w:after="60"/>
      </w:pPr>
      <w:r>
        <w:t>Are you</w:t>
      </w:r>
      <w:r>
        <w:t xml:space="preserve"> posting with ACSP?? Planet New?</w:t>
      </w:r>
    </w:p>
    <w:p w14:paraId="7DC850C2" w14:textId="77777777" w:rsidR="00674789" w:rsidRDefault="00674789">
      <w:pPr>
        <w:spacing w:after="60"/>
      </w:pPr>
    </w:p>
    <w:p w14:paraId="08CF1D23" w14:textId="77777777" w:rsidR="00674789" w:rsidRDefault="0005493B">
      <w:pPr>
        <w:spacing w:after="60"/>
      </w:pPr>
      <w:r>
        <w:t xml:space="preserve">If candidates reach out to individual faculty and you are comfortable talking to them …go </w:t>
      </w:r>
      <w:proofErr w:type="spellStart"/>
      <w:proofErr w:type="gramStart"/>
      <w:r>
        <w:t>ahead..</w:t>
      </w:r>
      <w:proofErr w:type="gramEnd"/>
      <w:r>
        <w:t>We</w:t>
      </w:r>
      <w:proofErr w:type="spellEnd"/>
      <w:r>
        <w:t xml:space="preserve"> are interested in interdisciplinary and we are designing the cohort to be supported by the college as a whole</w:t>
      </w:r>
    </w:p>
    <w:p w14:paraId="0C9D8888" w14:textId="77777777" w:rsidR="00674789" w:rsidRDefault="0005493B">
      <w:pPr>
        <w:spacing w:after="60"/>
      </w:pPr>
      <w:r>
        <w:t>EDI IS a str</w:t>
      </w:r>
      <w:r>
        <w:t>ong aspect we are looking for in candidates…are they doing the work? Additionally, what do we mean by that?</w:t>
      </w:r>
    </w:p>
    <w:p w14:paraId="128B8175" w14:textId="77777777" w:rsidR="00674789" w:rsidRDefault="00674789">
      <w:pPr>
        <w:spacing w:after="60"/>
      </w:pPr>
    </w:p>
    <w:p w14:paraId="0CF213E3" w14:textId="77777777" w:rsidR="00674789" w:rsidRDefault="0005493B">
      <w:pPr>
        <w:spacing w:after="60"/>
      </w:pPr>
      <w:r>
        <w:t>EDI week is next week!!!</w:t>
      </w:r>
    </w:p>
    <w:p w14:paraId="3DF1AFA6" w14:textId="77777777" w:rsidR="00674789" w:rsidRDefault="00674789">
      <w:pPr>
        <w:spacing w:after="60"/>
      </w:pPr>
    </w:p>
    <w:p w14:paraId="7BEC5861" w14:textId="77777777" w:rsidR="00674789" w:rsidRDefault="0005493B">
      <w:pPr>
        <w:spacing w:after="60"/>
      </w:pPr>
      <w:proofErr w:type="gramStart"/>
      <w:r>
        <w:t>Faculty</w:t>
      </w:r>
      <w:proofErr w:type="gramEnd"/>
      <w:r>
        <w:t xml:space="preserve"> please volunteer to speak at the PhD meetings…</w:t>
      </w:r>
    </w:p>
    <w:p w14:paraId="350782B7" w14:textId="77777777" w:rsidR="00674789" w:rsidRDefault="00674789">
      <w:pPr>
        <w:spacing w:after="60"/>
      </w:pPr>
    </w:p>
    <w:p w14:paraId="7C2E7B85" w14:textId="77777777" w:rsidR="00674789" w:rsidRDefault="0005493B">
      <w:pPr>
        <w:spacing w:after="60"/>
      </w:pPr>
      <w:bookmarkStart w:id="0" w:name="_heading=h.gjdgxs" w:colFirst="0" w:colLast="0"/>
      <w:bookmarkEnd w:id="0"/>
      <w:r>
        <w:t>Hiring committee for the department will be led by Mark and pleas</w:t>
      </w:r>
      <w:r>
        <w:t>e let Chris know if you are interested…</w:t>
      </w:r>
    </w:p>
    <w:p w14:paraId="1E45A3BD" w14:textId="77777777" w:rsidR="00674789" w:rsidRDefault="00674789">
      <w:pPr>
        <w:spacing w:after="60"/>
      </w:pPr>
    </w:p>
    <w:p w14:paraId="70A75E67" w14:textId="77777777" w:rsidR="00674789" w:rsidRDefault="00674789">
      <w:pPr>
        <w:spacing w:after="60"/>
      </w:pPr>
    </w:p>
    <w:p w14:paraId="5FDD7FF7" w14:textId="77777777" w:rsidR="00674789" w:rsidRDefault="00674789">
      <w:pPr>
        <w:spacing w:after="60"/>
      </w:pPr>
    </w:p>
    <w:p w14:paraId="4F830BF5" w14:textId="77777777" w:rsidR="00674789" w:rsidRDefault="00674789">
      <w:pPr>
        <w:spacing w:after="60"/>
      </w:pPr>
    </w:p>
    <w:p w14:paraId="716E9F0D" w14:textId="77777777" w:rsidR="00674789" w:rsidRDefault="00674789">
      <w:pPr>
        <w:spacing w:after="60"/>
      </w:pPr>
    </w:p>
    <w:p w14:paraId="3BD8A8E3" w14:textId="77777777" w:rsidR="00674789" w:rsidRDefault="00674789">
      <w:pPr>
        <w:spacing w:after="60"/>
      </w:pPr>
    </w:p>
    <w:p w14:paraId="01D3ED5A" w14:textId="77777777" w:rsidR="00674789" w:rsidRDefault="00674789">
      <w:pPr>
        <w:spacing w:after="60"/>
      </w:pPr>
    </w:p>
    <w:p w14:paraId="3A4543DA" w14:textId="77777777" w:rsidR="00674789" w:rsidRDefault="00674789">
      <w:pPr>
        <w:spacing w:after="60"/>
      </w:pPr>
    </w:p>
    <w:p w14:paraId="0E48D7D8" w14:textId="77777777" w:rsidR="00674789" w:rsidRDefault="00674789">
      <w:pPr>
        <w:spacing w:after="60"/>
      </w:pPr>
    </w:p>
    <w:p w14:paraId="1B8D3530" w14:textId="77777777" w:rsidR="00674789" w:rsidRDefault="00674789">
      <w:pPr>
        <w:spacing w:after="60"/>
      </w:pPr>
    </w:p>
    <w:p w14:paraId="133E435D" w14:textId="77777777" w:rsidR="00674789" w:rsidRDefault="00674789">
      <w:pPr>
        <w:spacing w:after="60"/>
      </w:pPr>
    </w:p>
    <w:p w14:paraId="56AB00DB" w14:textId="77777777" w:rsidR="00674789" w:rsidRDefault="00674789">
      <w:pPr>
        <w:spacing w:after="60"/>
      </w:pPr>
    </w:p>
    <w:p w14:paraId="794CA2A1" w14:textId="77777777" w:rsidR="00674789" w:rsidRDefault="00674789">
      <w:pPr>
        <w:spacing w:after="60"/>
      </w:pPr>
    </w:p>
    <w:p w14:paraId="0C07E8DC" w14:textId="77777777" w:rsidR="00674789" w:rsidRDefault="00674789">
      <w:pPr>
        <w:spacing w:after="60"/>
      </w:pPr>
    </w:p>
    <w:p w14:paraId="267D08D4" w14:textId="77777777" w:rsidR="00674789" w:rsidRDefault="00674789">
      <w:pPr>
        <w:spacing w:after="60"/>
      </w:pPr>
    </w:p>
    <w:p w14:paraId="25C87CBE" w14:textId="77777777" w:rsidR="00674789" w:rsidRDefault="00674789">
      <w:pPr>
        <w:spacing w:after="60"/>
      </w:pPr>
    </w:p>
    <w:p w14:paraId="176642B1" w14:textId="77777777" w:rsidR="00674789" w:rsidRDefault="00674789">
      <w:pPr>
        <w:spacing w:after="60"/>
      </w:pPr>
    </w:p>
    <w:p w14:paraId="49194695" w14:textId="77777777" w:rsidR="00674789" w:rsidRDefault="00674789">
      <w:pPr>
        <w:spacing w:after="60"/>
      </w:pPr>
    </w:p>
    <w:sectPr w:rsidR="00674789">
      <w:footerReference w:type="default" r:id="rId13"/>
      <w:headerReference w:type="first" r:id="rId14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8F1B" w14:textId="77777777" w:rsidR="0005493B" w:rsidRDefault="0005493B">
      <w:pPr>
        <w:spacing w:after="0" w:line="240" w:lineRule="auto"/>
      </w:pPr>
      <w:r>
        <w:separator/>
      </w:r>
    </w:p>
  </w:endnote>
  <w:endnote w:type="continuationSeparator" w:id="0">
    <w:p w14:paraId="0C80C67D" w14:textId="77777777" w:rsidR="0005493B" w:rsidRDefault="0005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238F" w14:textId="77777777" w:rsidR="00674789" w:rsidRDefault="000549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F38200"/>
      </w:rPr>
    </w:pPr>
    <w:r>
      <w:rPr>
        <w:color w:val="F38200"/>
      </w:rPr>
      <w:fldChar w:fldCharType="begin"/>
    </w:r>
    <w:r>
      <w:rPr>
        <w:color w:val="F38200"/>
      </w:rPr>
      <w:instrText>PAGE</w:instrText>
    </w:r>
    <w:r>
      <w:rPr>
        <w:color w:val="F38200"/>
      </w:rPr>
      <w:fldChar w:fldCharType="separate"/>
    </w:r>
    <w:r w:rsidR="00D868F7">
      <w:rPr>
        <w:noProof/>
        <w:color w:val="F38200"/>
      </w:rPr>
      <w:t>2</w:t>
    </w:r>
    <w:r>
      <w:rPr>
        <w:color w:val="F382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9B87" w14:textId="77777777" w:rsidR="0005493B" w:rsidRDefault="0005493B">
      <w:pPr>
        <w:spacing w:after="0" w:line="240" w:lineRule="auto"/>
      </w:pPr>
      <w:r>
        <w:separator/>
      </w:r>
    </w:p>
  </w:footnote>
  <w:footnote w:type="continuationSeparator" w:id="0">
    <w:p w14:paraId="723903F1" w14:textId="77777777" w:rsidR="0005493B" w:rsidRDefault="0005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B5F" w14:textId="77777777" w:rsidR="00674789" w:rsidRDefault="0005493B">
    <w:pPr>
      <w:spacing w:after="0" w:line="240" w:lineRule="auto"/>
      <w:jc w:val="right"/>
      <w:rPr>
        <w:rFonts w:ascii="Arial" w:eastAsia="Arial" w:hAnsi="Arial" w:cs="Arial"/>
        <w:b/>
        <w:color w:val="291B7B"/>
        <w:sz w:val="56"/>
        <w:szCs w:val="56"/>
      </w:rPr>
    </w:pPr>
    <w:r>
      <w:rPr>
        <w:rFonts w:ascii="Arial" w:eastAsia="Arial" w:hAnsi="Arial" w:cs="Arial"/>
        <w:b/>
        <w:color w:val="291B7B"/>
        <w:sz w:val="56"/>
        <w:szCs w:val="56"/>
      </w:rPr>
      <w:t>Minutes</w:t>
    </w:r>
  </w:p>
  <w:p w14:paraId="1BB91C0E" w14:textId="77777777" w:rsidR="00674789" w:rsidRDefault="0005493B">
    <w:pPr>
      <w:spacing w:after="0" w:line="240" w:lineRule="auto"/>
      <w:jc w:val="right"/>
      <w:rPr>
        <w:rFonts w:ascii="Arial" w:eastAsia="Arial" w:hAnsi="Arial" w:cs="Arial"/>
        <w:b/>
        <w:color w:val="291B7B"/>
      </w:rPr>
    </w:pPr>
    <w:r>
      <w:rPr>
        <w:rFonts w:ascii="Arial" w:eastAsia="Arial" w:hAnsi="Arial" w:cs="Arial"/>
        <w:b/>
        <w:color w:val="291B7B"/>
      </w:rPr>
      <w:t>Urban Design &amp; Planning</w:t>
    </w:r>
  </w:p>
  <w:p w14:paraId="27761855" w14:textId="77777777" w:rsidR="00674789" w:rsidRDefault="006747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78904726" w14:textId="77777777" w:rsidR="00674789" w:rsidRDefault="006747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6C3"/>
    <w:multiLevelType w:val="multilevel"/>
    <w:tmpl w:val="F9585DE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89"/>
    <w:rsid w:val="0005493B"/>
    <w:rsid w:val="00674789"/>
    <w:rsid w:val="00D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0C89"/>
  <w15:docId w15:val="{6EC747D0-BC27-4DDB-B51A-E84409A4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0D0D0D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.washington.edu/ahr/position-details/?job_id=8027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hs.washington.edu/covid-19-prevention-and-response/covid-19-health-and-safety-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be.uw.edu/cbe-covid-19-respon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hs.washington.edu/covid-19-prevention-and-response/covid-19-case-respo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shington.edu/coronavirus/testing-resul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dCJuAno09vTbWJK2rBuOfQQa2Q==">AMUW2mUN672J0xO/ivAM0W+tfcsLcpczd6p5AkqhIt4FqbcRwV2UtF6bBbaf1MV775woSyDQzhp5JnMOjYwP6ceLByGu7tc/yFiPrYeSTBXE/OESg9ddzn15RY5HcJVgeJTUyEuPu+Yr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Christopher Campbell</cp:lastModifiedBy>
  <cp:revision>2</cp:revision>
  <dcterms:created xsi:type="dcterms:W3CDTF">2021-10-17T23:07:00Z</dcterms:created>
  <dcterms:modified xsi:type="dcterms:W3CDTF">2021-10-17T23:07:00Z</dcterms:modified>
</cp:coreProperties>
</file>