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40B8" w14:textId="77777777" w:rsidR="00A34562" w:rsidRDefault="00683ADD">
      <w:pPr>
        <w:pStyle w:val="Heading1"/>
        <w:rPr>
          <w:rFonts w:ascii="Arial" w:eastAsia="Arial" w:hAnsi="Arial" w:cs="Arial"/>
          <w:b/>
          <w:color w:val="262626"/>
          <w:sz w:val="36"/>
          <w:szCs w:val="36"/>
        </w:rPr>
      </w:pPr>
      <w:r>
        <w:rPr>
          <w:rFonts w:ascii="Arial" w:eastAsia="Arial" w:hAnsi="Arial" w:cs="Arial"/>
          <w:b/>
          <w:color w:val="262626"/>
          <w:sz w:val="36"/>
          <w:szCs w:val="36"/>
        </w:rPr>
        <w:t>Department Faculty Meeting</w:t>
      </w:r>
    </w:p>
    <w:p w14:paraId="0B558F2A" w14:textId="3C5C0595" w:rsidR="00A34562" w:rsidRDefault="00866A0D">
      <w:pPr>
        <w:spacing w:after="0"/>
        <w:rPr>
          <w:rFonts w:ascii="Arial" w:eastAsia="Arial" w:hAnsi="Arial" w:cs="Arial"/>
          <w:b/>
          <w:sz w:val="28"/>
          <w:szCs w:val="28"/>
        </w:rPr>
      </w:pPr>
      <w:r>
        <w:rPr>
          <w:rFonts w:ascii="Arial" w:eastAsia="Arial" w:hAnsi="Arial" w:cs="Arial"/>
          <w:b/>
          <w:sz w:val="28"/>
          <w:szCs w:val="28"/>
        </w:rPr>
        <w:t xml:space="preserve">January </w:t>
      </w:r>
      <w:r w:rsidR="0013642C">
        <w:rPr>
          <w:rFonts w:ascii="Arial" w:eastAsia="Arial" w:hAnsi="Arial" w:cs="Arial"/>
          <w:b/>
          <w:sz w:val="28"/>
          <w:szCs w:val="28"/>
        </w:rPr>
        <w:t>24</w:t>
      </w:r>
      <w:r w:rsidR="00683ADD">
        <w:rPr>
          <w:rFonts w:ascii="Arial" w:eastAsia="Arial" w:hAnsi="Arial" w:cs="Arial"/>
          <w:b/>
          <w:sz w:val="28"/>
          <w:szCs w:val="28"/>
        </w:rPr>
        <w:t>, 202</w:t>
      </w:r>
      <w:r>
        <w:rPr>
          <w:rFonts w:ascii="Arial" w:eastAsia="Arial" w:hAnsi="Arial" w:cs="Arial"/>
          <w:b/>
          <w:sz w:val="28"/>
          <w:szCs w:val="28"/>
        </w:rPr>
        <w:t>3</w:t>
      </w:r>
    </w:p>
    <w:p w14:paraId="77D68B82" w14:textId="5CD1AC21" w:rsidR="00C07A21" w:rsidRDefault="00683ADD">
      <w:pPr>
        <w:spacing w:after="0" w:line="240" w:lineRule="auto"/>
        <w:rPr>
          <w:rFonts w:ascii="Arial" w:eastAsia="Arial" w:hAnsi="Arial" w:cs="Arial"/>
          <w:b/>
          <w:sz w:val="28"/>
          <w:szCs w:val="28"/>
        </w:rPr>
      </w:pPr>
      <w:r>
        <w:rPr>
          <w:rFonts w:ascii="Arial" w:eastAsia="Arial" w:hAnsi="Arial" w:cs="Arial"/>
          <w:b/>
          <w:sz w:val="28"/>
          <w:szCs w:val="28"/>
        </w:rPr>
        <w:t>Noon – 1:20</w:t>
      </w:r>
    </w:p>
    <w:p w14:paraId="72C55F94" w14:textId="072EF6B8" w:rsidR="004C73BE" w:rsidRDefault="004C73BE">
      <w:pPr>
        <w:spacing w:after="0" w:line="240" w:lineRule="auto"/>
        <w:rPr>
          <w:rFonts w:ascii="Arial" w:eastAsia="Arial" w:hAnsi="Arial" w:cs="Arial"/>
          <w:b/>
          <w:sz w:val="28"/>
          <w:szCs w:val="28"/>
        </w:rPr>
      </w:pPr>
      <w:r>
        <w:rPr>
          <w:rFonts w:ascii="Arial" w:eastAsia="Arial" w:hAnsi="Arial" w:cs="Arial"/>
          <w:b/>
          <w:sz w:val="28"/>
          <w:szCs w:val="28"/>
        </w:rPr>
        <w:t xml:space="preserve">In person: Gould </w:t>
      </w:r>
      <w:r w:rsidR="009E3A28">
        <w:rPr>
          <w:rFonts w:ascii="Arial" w:eastAsia="Arial" w:hAnsi="Arial" w:cs="Arial"/>
          <w:b/>
          <w:sz w:val="28"/>
          <w:szCs w:val="28"/>
        </w:rPr>
        <w:t>440</w:t>
      </w:r>
    </w:p>
    <w:p w14:paraId="2FBBA299" w14:textId="02049B52" w:rsidR="004E4089" w:rsidRDefault="00000000">
      <w:pPr>
        <w:spacing w:after="0" w:line="240" w:lineRule="auto"/>
        <w:rPr>
          <w:rFonts w:ascii="Arial" w:eastAsia="Arial" w:hAnsi="Arial" w:cs="Arial"/>
          <w:b/>
          <w:sz w:val="28"/>
          <w:szCs w:val="28"/>
        </w:rPr>
      </w:pPr>
      <w:hyperlink r:id="rId8" w:tgtFrame="_blank" w:history="1">
        <w:r w:rsidR="004E4089" w:rsidRPr="004E4089">
          <w:rPr>
            <w:rFonts w:ascii="Roboto" w:hAnsi="Roboto"/>
            <w:color w:val="0000FF"/>
            <w:spacing w:val="3"/>
            <w:sz w:val="21"/>
            <w:szCs w:val="21"/>
            <w:u w:val="single"/>
            <w:shd w:val="clear" w:color="auto" w:fill="FFFFFF"/>
          </w:rPr>
          <w:t>https://washington.zoom.us/j/97032024504</w:t>
        </w:r>
      </w:hyperlink>
    </w:p>
    <w:p w14:paraId="539E5291" w14:textId="77777777" w:rsidR="00A34562" w:rsidRDefault="00683ADD">
      <w:pPr>
        <w:pStyle w:val="Heading1"/>
        <w:spacing w:line="240" w:lineRule="auto"/>
        <w:rPr>
          <w:rFonts w:ascii="Arial" w:eastAsia="Arial" w:hAnsi="Arial" w:cs="Arial"/>
          <w:color w:val="291B7B"/>
          <w:sz w:val="32"/>
          <w:szCs w:val="32"/>
        </w:rPr>
      </w:pPr>
      <w:r>
        <w:rPr>
          <w:rFonts w:ascii="Arial" w:eastAsia="Arial" w:hAnsi="Arial" w:cs="Arial"/>
          <w:color w:val="291B7B"/>
          <w:sz w:val="32"/>
          <w:szCs w:val="32"/>
        </w:rPr>
        <w:t>Agenda items</w:t>
      </w:r>
    </w:p>
    <w:p w14:paraId="7BD27969" w14:textId="77777777" w:rsidR="00A34562" w:rsidRDefault="00A34562"/>
    <w:tbl>
      <w:tblPr>
        <w:tblStyle w:val="a0"/>
        <w:tblW w:w="10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5850"/>
        <w:gridCol w:w="2431"/>
      </w:tblGrid>
      <w:tr w:rsidR="00A34562" w14:paraId="076F03D4" w14:textId="77777777">
        <w:trPr>
          <w:cantSplit/>
        </w:trPr>
        <w:tc>
          <w:tcPr>
            <w:tcW w:w="2250" w:type="dxa"/>
          </w:tcPr>
          <w:p w14:paraId="5488B132" w14:textId="15921486" w:rsidR="00A34562" w:rsidRDefault="00683ADD">
            <w:pPr>
              <w:pBdr>
                <w:top w:val="nil"/>
                <w:left w:val="nil"/>
                <w:bottom w:val="nil"/>
                <w:right w:val="nil"/>
                <w:between w:val="nil"/>
              </w:pBdr>
              <w:spacing w:after="120"/>
              <w:rPr>
                <w:rFonts w:ascii="Arial" w:eastAsia="Arial" w:hAnsi="Arial" w:cs="Arial"/>
                <w:b/>
                <w:sz w:val="22"/>
                <w:szCs w:val="22"/>
              </w:rPr>
            </w:pPr>
            <w:r>
              <w:rPr>
                <w:rFonts w:ascii="Arial" w:eastAsia="Arial" w:hAnsi="Arial" w:cs="Arial"/>
                <w:b/>
                <w:sz w:val="22"/>
                <w:szCs w:val="22"/>
              </w:rPr>
              <w:t>12:00 - 12:</w:t>
            </w:r>
            <w:r w:rsidR="00D85A8D">
              <w:rPr>
                <w:rFonts w:ascii="Arial" w:eastAsia="Arial" w:hAnsi="Arial" w:cs="Arial"/>
                <w:b/>
                <w:sz w:val="22"/>
                <w:szCs w:val="22"/>
              </w:rPr>
              <w:t>05</w:t>
            </w:r>
          </w:p>
        </w:tc>
        <w:tc>
          <w:tcPr>
            <w:tcW w:w="5850" w:type="dxa"/>
          </w:tcPr>
          <w:p w14:paraId="1B02B557" w14:textId="52C16FAF" w:rsidR="00A34562" w:rsidRDefault="00D87AA4">
            <w:pPr>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Review </w:t>
            </w:r>
            <w:r w:rsidR="0011298A">
              <w:rPr>
                <w:rFonts w:ascii="Arial" w:eastAsia="Arial" w:hAnsi="Arial" w:cs="Arial"/>
                <w:sz w:val="22"/>
                <w:szCs w:val="22"/>
              </w:rPr>
              <w:t>Agenda</w:t>
            </w:r>
          </w:p>
        </w:tc>
        <w:tc>
          <w:tcPr>
            <w:tcW w:w="2431" w:type="dxa"/>
          </w:tcPr>
          <w:p w14:paraId="51F38CD7" w14:textId="77777777" w:rsidR="00A34562" w:rsidRDefault="00683ADD">
            <w:pPr>
              <w:rPr>
                <w:rFonts w:ascii="Arial" w:eastAsia="Arial" w:hAnsi="Arial" w:cs="Arial"/>
              </w:rPr>
            </w:pPr>
            <w:r>
              <w:rPr>
                <w:rFonts w:ascii="Arial" w:eastAsia="Arial" w:hAnsi="Arial" w:cs="Arial"/>
              </w:rPr>
              <w:t>Campbell</w:t>
            </w:r>
          </w:p>
        </w:tc>
      </w:tr>
      <w:tr w:rsidR="00A34562" w14:paraId="4A569704" w14:textId="77777777">
        <w:trPr>
          <w:cantSplit/>
        </w:trPr>
        <w:tc>
          <w:tcPr>
            <w:tcW w:w="2250" w:type="dxa"/>
          </w:tcPr>
          <w:p w14:paraId="48F288D3" w14:textId="7702DF9A" w:rsidR="00A34562" w:rsidRDefault="00683ADD">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12:</w:t>
            </w:r>
            <w:r w:rsidR="00D85A8D">
              <w:rPr>
                <w:rFonts w:ascii="Arial" w:eastAsia="Arial" w:hAnsi="Arial" w:cs="Arial"/>
                <w:b/>
                <w:sz w:val="22"/>
                <w:szCs w:val="22"/>
              </w:rPr>
              <w:t>05</w:t>
            </w:r>
            <w:r>
              <w:rPr>
                <w:rFonts w:ascii="Arial" w:eastAsia="Arial" w:hAnsi="Arial" w:cs="Arial"/>
                <w:b/>
                <w:sz w:val="22"/>
                <w:szCs w:val="22"/>
              </w:rPr>
              <w:t xml:space="preserve"> - 12:</w:t>
            </w:r>
            <w:r w:rsidR="0096514E">
              <w:rPr>
                <w:rFonts w:ascii="Arial" w:eastAsia="Arial" w:hAnsi="Arial" w:cs="Arial"/>
                <w:b/>
                <w:sz w:val="22"/>
                <w:szCs w:val="22"/>
              </w:rPr>
              <w:t>15</w:t>
            </w:r>
          </w:p>
        </w:tc>
        <w:tc>
          <w:tcPr>
            <w:tcW w:w="5850" w:type="dxa"/>
          </w:tcPr>
          <w:p w14:paraId="1B77D1F5" w14:textId="3D37E64F" w:rsidR="00A34562" w:rsidRDefault="00D85A8D">
            <w:pPr>
              <w:ind w:right="160"/>
              <w:rPr>
                <w:rFonts w:ascii="Arial" w:eastAsia="Arial" w:hAnsi="Arial" w:cs="Arial"/>
                <w:sz w:val="22"/>
                <w:szCs w:val="22"/>
              </w:rPr>
            </w:pPr>
            <w:r>
              <w:rPr>
                <w:rFonts w:ascii="Arial" w:eastAsia="Arial" w:hAnsi="Arial" w:cs="Arial"/>
                <w:sz w:val="22"/>
                <w:szCs w:val="22"/>
              </w:rPr>
              <w:t>Approve</w:t>
            </w:r>
            <w:r w:rsidR="00514EA6">
              <w:rPr>
                <w:rFonts w:ascii="Arial" w:eastAsia="Arial" w:hAnsi="Arial" w:cs="Arial"/>
                <w:sz w:val="22"/>
                <w:szCs w:val="22"/>
              </w:rPr>
              <w:t xml:space="preserve"> </w:t>
            </w:r>
            <w:r w:rsidR="0096514E">
              <w:rPr>
                <w:rFonts w:ascii="Arial" w:eastAsia="Arial" w:hAnsi="Arial" w:cs="Arial"/>
                <w:sz w:val="22"/>
                <w:szCs w:val="22"/>
              </w:rPr>
              <w:t>Jan 10</w:t>
            </w:r>
            <w:r w:rsidR="00866A0D">
              <w:rPr>
                <w:rFonts w:ascii="Arial" w:eastAsia="Arial" w:hAnsi="Arial" w:cs="Arial"/>
                <w:sz w:val="22"/>
                <w:szCs w:val="22"/>
              </w:rPr>
              <w:t xml:space="preserve"> </w:t>
            </w:r>
            <w:r>
              <w:rPr>
                <w:rFonts w:ascii="Arial" w:eastAsia="Arial" w:hAnsi="Arial" w:cs="Arial"/>
                <w:sz w:val="22"/>
                <w:szCs w:val="22"/>
              </w:rPr>
              <w:t>minutes</w:t>
            </w:r>
            <w:r w:rsidR="00EA58E0">
              <w:rPr>
                <w:rFonts w:ascii="Arial" w:eastAsia="Arial" w:hAnsi="Arial" w:cs="Arial"/>
                <w:sz w:val="22"/>
                <w:szCs w:val="22"/>
              </w:rPr>
              <w:t xml:space="preserve"> (vote)</w:t>
            </w:r>
          </w:p>
        </w:tc>
        <w:tc>
          <w:tcPr>
            <w:tcW w:w="2431" w:type="dxa"/>
          </w:tcPr>
          <w:p w14:paraId="5EBE6C88" w14:textId="42874EE8" w:rsidR="00A34562" w:rsidRDefault="00D85A8D">
            <w:pPr>
              <w:rPr>
                <w:rFonts w:ascii="Arial" w:eastAsia="Arial" w:hAnsi="Arial" w:cs="Arial"/>
              </w:rPr>
            </w:pPr>
            <w:r>
              <w:rPr>
                <w:rFonts w:ascii="Arial" w:eastAsia="Arial" w:hAnsi="Arial" w:cs="Arial"/>
              </w:rPr>
              <w:t>Campbell</w:t>
            </w:r>
          </w:p>
        </w:tc>
      </w:tr>
      <w:tr w:rsidR="00A34562" w14:paraId="04AD9676" w14:textId="77777777">
        <w:trPr>
          <w:cantSplit/>
        </w:trPr>
        <w:tc>
          <w:tcPr>
            <w:tcW w:w="2250" w:type="dxa"/>
          </w:tcPr>
          <w:p w14:paraId="76EC46B9" w14:textId="76DEA053" w:rsidR="00A34562" w:rsidRDefault="00683ADD">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12:</w:t>
            </w:r>
            <w:r w:rsidR="00D85A8D">
              <w:rPr>
                <w:rFonts w:ascii="Arial" w:eastAsia="Arial" w:hAnsi="Arial" w:cs="Arial"/>
                <w:b/>
                <w:sz w:val="22"/>
                <w:szCs w:val="22"/>
              </w:rPr>
              <w:t>1</w:t>
            </w:r>
            <w:r w:rsidR="0096514E">
              <w:rPr>
                <w:rFonts w:ascii="Arial" w:eastAsia="Arial" w:hAnsi="Arial" w:cs="Arial"/>
                <w:b/>
                <w:sz w:val="22"/>
                <w:szCs w:val="22"/>
              </w:rPr>
              <w:t>5</w:t>
            </w:r>
            <w:r>
              <w:rPr>
                <w:rFonts w:ascii="Arial" w:eastAsia="Arial" w:hAnsi="Arial" w:cs="Arial"/>
                <w:b/>
                <w:sz w:val="22"/>
                <w:szCs w:val="22"/>
              </w:rPr>
              <w:t xml:space="preserve"> </w:t>
            </w:r>
            <w:r w:rsidR="004C73BE">
              <w:rPr>
                <w:rFonts w:ascii="Arial" w:eastAsia="Arial" w:hAnsi="Arial" w:cs="Arial"/>
                <w:b/>
                <w:sz w:val="22"/>
                <w:szCs w:val="22"/>
              </w:rPr>
              <w:t>–</w:t>
            </w:r>
            <w:r>
              <w:rPr>
                <w:rFonts w:ascii="Arial" w:eastAsia="Arial" w:hAnsi="Arial" w:cs="Arial"/>
                <w:b/>
                <w:sz w:val="22"/>
                <w:szCs w:val="22"/>
              </w:rPr>
              <w:t xml:space="preserve"> </w:t>
            </w:r>
            <w:r w:rsidR="006A22A2">
              <w:rPr>
                <w:rFonts w:ascii="Arial" w:eastAsia="Arial" w:hAnsi="Arial" w:cs="Arial"/>
                <w:b/>
                <w:sz w:val="22"/>
                <w:szCs w:val="22"/>
              </w:rPr>
              <w:t>12:</w:t>
            </w:r>
            <w:r w:rsidR="0096514E">
              <w:rPr>
                <w:rFonts w:ascii="Arial" w:eastAsia="Arial" w:hAnsi="Arial" w:cs="Arial"/>
                <w:b/>
                <w:sz w:val="22"/>
                <w:szCs w:val="22"/>
              </w:rPr>
              <w:t>25</w:t>
            </w:r>
          </w:p>
        </w:tc>
        <w:tc>
          <w:tcPr>
            <w:tcW w:w="5850" w:type="dxa"/>
          </w:tcPr>
          <w:p w14:paraId="616211FA" w14:textId="0E05A8CE" w:rsidR="00A34562" w:rsidRDefault="008F6387">
            <w:pPr>
              <w:rPr>
                <w:rFonts w:ascii="Arial" w:eastAsia="Arial" w:hAnsi="Arial" w:cs="Arial"/>
                <w:sz w:val="22"/>
                <w:szCs w:val="22"/>
              </w:rPr>
            </w:pPr>
            <w:r>
              <w:rPr>
                <w:rFonts w:ascii="Arial" w:eastAsia="Arial" w:hAnsi="Arial" w:cs="Arial"/>
                <w:sz w:val="22"/>
                <w:szCs w:val="22"/>
              </w:rPr>
              <w:t xml:space="preserve">Fac </w:t>
            </w:r>
            <w:r w:rsidR="006A22A2">
              <w:rPr>
                <w:rFonts w:ascii="Arial" w:eastAsia="Arial" w:hAnsi="Arial" w:cs="Arial"/>
                <w:sz w:val="22"/>
                <w:szCs w:val="22"/>
              </w:rPr>
              <w:t>Senate updates; College Council updates</w:t>
            </w:r>
            <w:r>
              <w:rPr>
                <w:rFonts w:ascii="Arial" w:eastAsia="Arial" w:hAnsi="Arial" w:cs="Arial"/>
                <w:sz w:val="22"/>
                <w:szCs w:val="22"/>
              </w:rPr>
              <w:t xml:space="preserve"> </w:t>
            </w:r>
          </w:p>
        </w:tc>
        <w:tc>
          <w:tcPr>
            <w:tcW w:w="2431" w:type="dxa"/>
          </w:tcPr>
          <w:p w14:paraId="0A589DE2" w14:textId="08C742AC" w:rsidR="00A34562" w:rsidRDefault="006A22A2">
            <w:pPr>
              <w:rPr>
                <w:rFonts w:ascii="Arial" w:eastAsia="Arial" w:hAnsi="Arial" w:cs="Arial"/>
              </w:rPr>
            </w:pPr>
            <w:r>
              <w:rPr>
                <w:rFonts w:ascii="Arial" w:eastAsia="Arial" w:hAnsi="Arial" w:cs="Arial"/>
              </w:rPr>
              <w:t>Chalana; Whittington</w:t>
            </w:r>
          </w:p>
        </w:tc>
      </w:tr>
      <w:tr w:rsidR="00997FDF" w14:paraId="77BC8373" w14:textId="77777777">
        <w:trPr>
          <w:cantSplit/>
        </w:trPr>
        <w:tc>
          <w:tcPr>
            <w:tcW w:w="2250" w:type="dxa"/>
          </w:tcPr>
          <w:p w14:paraId="7A9FE995" w14:textId="4932EA32" w:rsidR="00997FDF" w:rsidRDefault="00866A0D">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1</w:t>
            </w:r>
            <w:r w:rsidR="0096514E">
              <w:rPr>
                <w:rFonts w:ascii="Arial" w:eastAsia="Arial" w:hAnsi="Arial" w:cs="Arial"/>
                <w:b/>
                <w:sz w:val="22"/>
                <w:szCs w:val="22"/>
              </w:rPr>
              <w:t>2</w:t>
            </w:r>
            <w:r>
              <w:rPr>
                <w:rFonts w:ascii="Arial" w:eastAsia="Arial" w:hAnsi="Arial" w:cs="Arial"/>
                <w:b/>
                <w:sz w:val="22"/>
                <w:szCs w:val="22"/>
              </w:rPr>
              <w:t>:</w:t>
            </w:r>
            <w:r w:rsidR="006A22A2">
              <w:rPr>
                <w:rFonts w:ascii="Arial" w:eastAsia="Arial" w:hAnsi="Arial" w:cs="Arial"/>
                <w:b/>
                <w:sz w:val="22"/>
                <w:szCs w:val="22"/>
              </w:rPr>
              <w:t>2</w:t>
            </w:r>
            <w:r w:rsidR="0096514E">
              <w:rPr>
                <w:rFonts w:ascii="Arial" w:eastAsia="Arial" w:hAnsi="Arial" w:cs="Arial"/>
                <w:b/>
                <w:sz w:val="22"/>
                <w:szCs w:val="22"/>
              </w:rPr>
              <w:t>5</w:t>
            </w:r>
            <w:r>
              <w:rPr>
                <w:rFonts w:ascii="Arial" w:eastAsia="Arial" w:hAnsi="Arial" w:cs="Arial"/>
                <w:b/>
                <w:sz w:val="22"/>
                <w:szCs w:val="22"/>
              </w:rPr>
              <w:t>-1</w:t>
            </w:r>
            <w:r w:rsidR="0096514E">
              <w:rPr>
                <w:rFonts w:ascii="Arial" w:eastAsia="Arial" w:hAnsi="Arial" w:cs="Arial"/>
                <w:b/>
                <w:sz w:val="22"/>
                <w:szCs w:val="22"/>
              </w:rPr>
              <w:t>2:45</w:t>
            </w:r>
          </w:p>
        </w:tc>
        <w:tc>
          <w:tcPr>
            <w:tcW w:w="5850" w:type="dxa"/>
          </w:tcPr>
          <w:p w14:paraId="63D0E613" w14:textId="50625181" w:rsidR="006A22A2" w:rsidRDefault="0096514E">
            <w:pPr>
              <w:rPr>
                <w:rFonts w:ascii="Arial" w:eastAsia="Arial" w:hAnsi="Arial" w:cs="Arial"/>
                <w:sz w:val="22"/>
                <w:szCs w:val="22"/>
              </w:rPr>
            </w:pPr>
            <w:r>
              <w:rPr>
                <w:rFonts w:ascii="Arial" w:eastAsia="Arial" w:hAnsi="Arial" w:cs="Arial"/>
                <w:sz w:val="22"/>
                <w:szCs w:val="22"/>
              </w:rPr>
              <w:t>MUP applications</w:t>
            </w:r>
          </w:p>
        </w:tc>
        <w:tc>
          <w:tcPr>
            <w:tcW w:w="2431" w:type="dxa"/>
          </w:tcPr>
          <w:p w14:paraId="601744F0" w14:textId="4F87E3C2" w:rsidR="00997FDF" w:rsidRDefault="006A22A2">
            <w:pPr>
              <w:rPr>
                <w:rFonts w:ascii="Arial" w:eastAsia="Arial" w:hAnsi="Arial" w:cs="Arial"/>
              </w:rPr>
            </w:pPr>
            <w:r>
              <w:rPr>
                <w:rFonts w:ascii="Arial" w:eastAsia="Arial" w:hAnsi="Arial" w:cs="Arial"/>
              </w:rPr>
              <w:t>Campbell</w:t>
            </w:r>
          </w:p>
        </w:tc>
      </w:tr>
      <w:tr w:rsidR="0096514E" w14:paraId="51C64A95" w14:textId="77777777">
        <w:trPr>
          <w:cantSplit/>
        </w:trPr>
        <w:tc>
          <w:tcPr>
            <w:tcW w:w="2250" w:type="dxa"/>
          </w:tcPr>
          <w:p w14:paraId="0D3B8D25" w14:textId="4E1956C5" w:rsidR="0096514E" w:rsidRDefault="0096514E">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12:45 – 1:</w:t>
            </w:r>
            <w:r w:rsidR="00D155CB">
              <w:rPr>
                <w:rFonts w:ascii="Arial" w:eastAsia="Arial" w:hAnsi="Arial" w:cs="Arial"/>
                <w:b/>
                <w:sz w:val="22"/>
                <w:szCs w:val="22"/>
              </w:rPr>
              <w:t>05</w:t>
            </w:r>
          </w:p>
        </w:tc>
        <w:tc>
          <w:tcPr>
            <w:tcW w:w="5850" w:type="dxa"/>
          </w:tcPr>
          <w:p w14:paraId="40A28E65" w14:textId="75B28D26" w:rsidR="0096514E" w:rsidRDefault="0096514E">
            <w:pPr>
              <w:rPr>
                <w:rFonts w:ascii="Arial" w:eastAsia="Arial" w:hAnsi="Arial" w:cs="Arial"/>
                <w:sz w:val="22"/>
                <w:szCs w:val="22"/>
              </w:rPr>
            </w:pPr>
            <w:r>
              <w:rPr>
                <w:rFonts w:ascii="Arial" w:eastAsia="Arial" w:hAnsi="Arial" w:cs="Arial"/>
                <w:sz w:val="22"/>
                <w:szCs w:val="22"/>
              </w:rPr>
              <w:t>Thesis/Pro Project committees</w:t>
            </w:r>
          </w:p>
        </w:tc>
        <w:tc>
          <w:tcPr>
            <w:tcW w:w="2431" w:type="dxa"/>
          </w:tcPr>
          <w:p w14:paraId="373D9D3F" w14:textId="6BDA5153" w:rsidR="0096514E" w:rsidRDefault="0096514E">
            <w:pPr>
              <w:rPr>
                <w:rFonts w:ascii="Arial" w:eastAsia="Arial" w:hAnsi="Arial" w:cs="Arial"/>
              </w:rPr>
            </w:pPr>
            <w:r>
              <w:rPr>
                <w:rFonts w:ascii="Arial" w:eastAsia="Arial" w:hAnsi="Arial" w:cs="Arial"/>
              </w:rPr>
              <w:t>Campbell</w:t>
            </w:r>
          </w:p>
        </w:tc>
      </w:tr>
      <w:tr w:rsidR="006A22A2" w14:paraId="0886685A" w14:textId="77777777">
        <w:trPr>
          <w:cantSplit/>
        </w:trPr>
        <w:tc>
          <w:tcPr>
            <w:tcW w:w="2250" w:type="dxa"/>
          </w:tcPr>
          <w:p w14:paraId="1AFDAA82" w14:textId="795AE2FB" w:rsidR="006A22A2" w:rsidRDefault="006A22A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1:</w:t>
            </w:r>
            <w:r w:rsidR="00D155CB">
              <w:rPr>
                <w:rFonts w:ascii="Arial" w:eastAsia="Arial" w:hAnsi="Arial" w:cs="Arial"/>
                <w:b/>
                <w:sz w:val="22"/>
                <w:szCs w:val="22"/>
              </w:rPr>
              <w:t>05</w:t>
            </w:r>
            <w:r>
              <w:rPr>
                <w:rFonts w:ascii="Arial" w:eastAsia="Arial" w:hAnsi="Arial" w:cs="Arial"/>
                <w:b/>
                <w:sz w:val="22"/>
                <w:szCs w:val="22"/>
              </w:rPr>
              <w:t xml:space="preserve"> – 1:20</w:t>
            </w:r>
          </w:p>
        </w:tc>
        <w:tc>
          <w:tcPr>
            <w:tcW w:w="5850" w:type="dxa"/>
          </w:tcPr>
          <w:p w14:paraId="1082FB92" w14:textId="18A51505" w:rsidR="006A22A2" w:rsidRDefault="00D155CB">
            <w:pPr>
              <w:rPr>
                <w:rFonts w:ascii="Arial" w:eastAsia="Arial" w:hAnsi="Arial" w:cs="Arial"/>
                <w:sz w:val="22"/>
                <w:szCs w:val="22"/>
              </w:rPr>
            </w:pPr>
            <w:r>
              <w:rPr>
                <w:rFonts w:ascii="Arial" w:eastAsia="Arial" w:hAnsi="Arial" w:cs="Arial"/>
                <w:sz w:val="22"/>
                <w:szCs w:val="22"/>
              </w:rPr>
              <w:t>Approve Dec 13 minutes – CLOSED MEETING</w:t>
            </w:r>
          </w:p>
        </w:tc>
        <w:tc>
          <w:tcPr>
            <w:tcW w:w="2431" w:type="dxa"/>
          </w:tcPr>
          <w:p w14:paraId="0BF9C850" w14:textId="0F8A9624" w:rsidR="006A22A2" w:rsidRDefault="00D155CB">
            <w:pPr>
              <w:rPr>
                <w:rFonts w:ascii="Arial" w:eastAsia="Arial" w:hAnsi="Arial" w:cs="Arial"/>
              </w:rPr>
            </w:pPr>
            <w:r>
              <w:rPr>
                <w:rFonts w:ascii="Arial" w:eastAsia="Arial" w:hAnsi="Arial" w:cs="Arial"/>
              </w:rPr>
              <w:t>Campbell</w:t>
            </w:r>
          </w:p>
        </w:tc>
      </w:tr>
    </w:tbl>
    <w:p w14:paraId="7BCE1833" w14:textId="6D2E4386" w:rsidR="00A34562" w:rsidRDefault="00A34562">
      <w:pPr>
        <w:spacing w:after="60"/>
      </w:pPr>
    </w:p>
    <w:p w14:paraId="39BE73D6" w14:textId="77777777" w:rsidR="00F41A11" w:rsidRDefault="00F41A11" w:rsidP="00F41A11">
      <w:pPr>
        <w:pStyle w:val="Heading1"/>
        <w:spacing w:before="0"/>
        <w:rPr>
          <w:sz w:val="20"/>
          <w:szCs w:val="20"/>
        </w:rPr>
      </w:pPr>
      <w:r>
        <w:rPr>
          <w:color w:val="000000"/>
          <w:sz w:val="20"/>
          <w:szCs w:val="20"/>
        </w:rPr>
        <w:t>Attendance:</w:t>
      </w:r>
    </w:p>
    <w:tbl>
      <w:tblPr>
        <w:tblW w:w="9360" w:type="dxa"/>
        <w:tblLayout w:type="fixed"/>
        <w:tblLook w:val="0400" w:firstRow="0" w:lastRow="0" w:firstColumn="0" w:lastColumn="0" w:noHBand="0" w:noVBand="1"/>
      </w:tblPr>
      <w:tblGrid>
        <w:gridCol w:w="3263"/>
        <w:gridCol w:w="3266"/>
        <w:gridCol w:w="2831"/>
      </w:tblGrid>
      <w:tr w:rsidR="00F41A11" w14:paraId="6ECBB17A" w14:textId="77777777" w:rsidTr="008402B9">
        <w:tc>
          <w:tcPr>
            <w:tcW w:w="326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A6EAE75" w14:textId="77777777" w:rsidR="00F41A11" w:rsidRDefault="00F41A11" w:rsidP="008402B9">
            <w:pPr>
              <w:pBdr>
                <w:top w:val="nil"/>
                <w:left w:val="nil"/>
                <w:bottom w:val="nil"/>
                <w:right w:val="nil"/>
                <w:between w:val="nil"/>
              </w:pBdr>
              <w:spacing w:after="0" w:line="240" w:lineRule="auto"/>
              <w:rPr>
                <w:color w:val="000000"/>
              </w:rPr>
            </w:pPr>
            <w:r>
              <w:rPr>
                <w:b/>
                <w:i/>
                <w:color w:val="000000"/>
              </w:rPr>
              <w:t>Faculty Present</w:t>
            </w:r>
          </w:p>
          <w:p w14:paraId="6327B6E9" w14:textId="77777777" w:rsidR="00F41A11" w:rsidRDefault="00F41A11" w:rsidP="008402B9">
            <w:pPr>
              <w:pBdr>
                <w:top w:val="nil"/>
                <w:left w:val="nil"/>
                <w:bottom w:val="nil"/>
                <w:right w:val="nil"/>
                <w:between w:val="nil"/>
              </w:pBdr>
              <w:spacing w:after="0" w:line="240" w:lineRule="auto"/>
              <w:rPr>
                <w:color w:val="000000"/>
              </w:rPr>
            </w:pPr>
          </w:p>
          <w:p w14:paraId="1FF24629" w14:textId="1E96483E" w:rsidR="00F41A11" w:rsidRDefault="00F41A11" w:rsidP="00F41A11">
            <w:pPr>
              <w:numPr>
                <w:ilvl w:val="0"/>
                <w:numId w:val="8"/>
              </w:numPr>
              <w:pBdr>
                <w:top w:val="nil"/>
                <w:left w:val="nil"/>
                <w:bottom w:val="nil"/>
                <w:right w:val="nil"/>
                <w:between w:val="nil"/>
              </w:pBdr>
              <w:spacing w:after="0" w:line="240" w:lineRule="auto"/>
              <w:rPr>
                <w:color w:val="000000"/>
              </w:rPr>
            </w:pPr>
            <w:r>
              <w:rPr>
                <w:color w:val="000000"/>
              </w:rPr>
              <w:t>Dan Abramson</w:t>
            </w:r>
          </w:p>
          <w:p w14:paraId="05A104E1" w14:textId="44AD1D54" w:rsidR="00F41A11" w:rsidRPr="008B5971" w:rsidRDefault="00F41A11" w:rsidP="008B5971">
            <w:pPr>
              <w:numPr>
                <w:ilvl w:val="0"/>
                <w:numId w:val="8"/>
              </w:numPr>
              <w:pBdr>
                <w:top w:val="nil"/>
                <w:left w:val="nil"/>
                <w:bottom w:val="nil"/>
                <w:right w:val="nil"/>
                <w:between w:val="nil"/>
              </w:pBdr>
              <w:spacing w:after="0" w:line="240" w:lineRule="auto"/>
              <w:rPr>
                <w:color w:val="000000"/>
              </w:rPr>
            </w:pPr>
            <w:r>
              <w:rPr>
                <w:color w:val="000000"/>
              </w:rPr>
              <w:t>Marina Alberti</w:t>
            </w:r>
          </w:p>
          <w:p w14:paraId="0D44E55D" w14:textId="77777777" w:rsidR="00F41A11" w:rsidRDefault="00F41A11" w:rsidP="00F41A11">
            <w:pPr>
              <w:numPr>
                <w:ilvl w:val="0"/>
                <w:numId w:val="8"/>
              </w:numPr>
              <w:pBdr>
                <w:top w:val="nil"/>
                <w:left w:val="nil"/>
                <w:bottom w:val="nil"/>
                <w:right w:val="nil"/>
                <w:between w:val="nil"/>
              </w:pBdr>
              <w:spacing w:after="0" w:line="240" w:lineRule="auto"/>
              <w:rPr>
                <w:color w:val="000000"/>
              </w:rPr>
            </w:pPr>
            <w:r>
              <w:rPr>
                <w:color w:val="000000"/>
              </w:rPr>
              <w:t xml:space="preserve">Branden Born </w:t>
            </w:r>
          </w:p>
          <w:p w14:paraId="271FC80D" w14:textId="77777777" w:rsidR="00F41A11" w:rsidRDefault="00F41A11" w:rsidP="00F41A11">
            <w:pPr>
              <w:numPr>
                <w:ilvl w:val="0"/>
                <w:numId w:val="8"/>
              </w:numPr>
              <w:pBdr>
                <w:top w:val="nil"/>
                <w:left w:val="nil"/>
                <w:bottom w:val="nil"/>
                <w:right w:val="nil"/>
                <w:between w:val="nil"/>
              </w:pBdr>
              <w:spacing w:after="0" w:line="240" w:lineRule="auto"/>
              <w:rPr>
                <w:color w:val="000000"/>
              </w:rPr>
            </w:pPr>
            <w:r>
              <w:rPr>
                <w:color w:val="000000"/>
              </w:rPr>
              <w:t>Christopher Campbell</w:t>
            </w:r>
          </w:p>
          <w:p w14:paraId="094A5518" w14:textId="77777777" w:rsidR="00F41A11" w:rsidRDefault="00F41A11" w:rsidP="00F41A11">
            <w:pPr>
              <w:numPr>
                <w:ilvl w:val="0"/>
                <w:numId w:val="8"/>
              </w:numPr>
              <w:pBdr>
                <w:top w:val="nil"/>
                <w:left w:val="nil"/>
                <w:bottom w:val="nil"/>
                <w:right w:val="nil"/>
                <w:between w:val="nil"/>
              </w:pBdr>
              <w:spacing w:after="0" w:line="240" w:lineRule="auto"/>
              <w:rPr>
                <w:color w:val="000000"/>
              </w:rPr>
            </w:pPr>
            <w:r>
              <w:rPr>
                <w:color w:val="000000"/>
              </w:rPr>
              <w:t>Manish Chalana</w:t>
            </w:r>
          </w:p>
          <w:p w14:paraId="03AF404E" w14:textId="404AE679" w:rsidR="00F41A11" w:rsidRDefault="00F41A11" w:rsidP="00F41A11">
            <w:pPr>
              <w:numPr>
                <w:ilvl w:val="0"/>
                <w:numId w:val="8"/>
              </w:numPr>
              <w:pBdr>
                <w:top w:val="nil"/>
                <w:left w:val="nil"/>
                <w:bottom w:val="nil"/>
                <w:right w:val="nil"/>
                <w:between w:val="nil"/>
              </w:pBdr>
              <w:spacing w:after="0" w:line="240" w:lineRule="auto"/>
              <w:rPr>
                <w:color w:val="000000"/>
              </w:rPr>
            </w:pPr>
            <w:r>
              <w:rPr>
                <w:color w:val="000000"/>
              </w:rPr>
              <w:t xml:space="preserve">Sofia </w:t>
            </w:r>
            <w:proofErr w:type="spellStart"/>
            <w:r>
              <w:rPr>
                <w:color w:val="000000"/>
              </w:rPr>
              <w:t>Dermisi</w:t>
            </w:r>
            <w:proofErr w:type="spellEnd"/>
          </w:p>
          <w:p w14:paraId="14788A53" w14:textId="4B367A64" w:rsidR="008B5971" w:rsidRDefault="008B5971" w:rsidP="00F41A11">
            <w:pPr>
              <w:numPr>
                <w:ilvl w:val="0"/>
                <w:numId w:val="8"/>
              </w:numPr>
              <w:pBdr>
                <w:top w:val="nil"/>
                <w:left w:val="nil"/>
                <w:bottom w:val="nil"/>
                <w:right w:val="nil"/>
                <w:between w:val="nil"/>
              </w:pBdr>
              <w:spacing w:after="0" w:line="240" w:lineRule="auto"/>
              <w:rPr>
                <w:color w:val="000000"/>
              </w:rPr>
            </w:pPr>
            <w:r>
              <w:rPr>
                <w:color w:val="000000"/>
              </w:rPr>
              <w:t>Himanshu Grover</w:t>
            </w:r>
          </w:p>
          <w:p w14:paraId="4E7690FC" w14:textId="27F46CF1" w:rsidR="00F41A11" w:rsidRPr="00FA37E4" w:rsidRDefault="00F41A11" w:rsidP="00F41A11">
            <w:pPr>
              <w:numPr>
                <w:ilvl w:val="0"/>
                <w:numId w:val="8"/>
              </w:numPr>
              <w:pBdr>
                <w:top w:val="nil"/>
                <w:left w:val="nil"/>
                <w:bottom w:val="nil"/>
                <w:right w:val="nil"/>
                <w:between w:val="nil"/>
              </w:pBdr>
              <w:spacing w:after="0" w:line="240" w:lineRule="auto"/>
              <w:rPr>
                <w:color w:val="000000"/>
              </w:rPr>
            </w:pPr>
            <w:r>
              <w:rPr>
                <w:color w:val="000000"/>
              </w:rPr>
              <w:t>Qing Shen</w:t>
            </w:r>
          </w:p>
          <w:p w14:paraId="192E6D41" w14:textId="109B9015" w:rsidR="00F41A11" w:rsidRPr="00F41A11" w:rsidRDefault="00F41A11" w:rsidP="00F41A11">
            <w:pPr>
              <w:numPr>
                <w:ilvl w:val="0"/>
                <w:numId w:val="8"/>
              </w:numPr>
              <w:pBdr>
                <w:top w:val="nil"/>
                <w:left w:val="nil"/>
                <w:bottom w:val="nil"/>
                <w:right w:val="nil"/>
                <w:between w:val="nil"/>
              </w:pBdr>
              <w:spacing w:after="0" w:line="240" w:lineRule="auto"/>
              <w:rPr>
                <w:color w:val="000000"/>
              </w:rPr>
            </w:pPr>
            <w:r>
              <w:rPr>
                <w:color w:val="000000"/>
              </w:rPr>
              <w:t>Jan Whittington</w:t>
            </w:r>
          </w:p>
          <w:p w14:paraId="25221149" w14:textId="77777777" w:rsidR="00F41A11" w:rsidRDefault="00F41A11" w:rsidP="00F41A11">
            <w:pPr>
              <w:numPr>
                <w:ilvl w:val="0"/>
                <w:numId w:val="8"/>
              </w:numPr>
              <w:pBdr>
                <w:top w:val="nil"/>
                <w:left w:val="nil"/>
                <w:bottom w:val="nil"/>
                <w:right w:val="nil"/>
                <w:between w:val="nil"/>
              </w:pBdr>
              <w:spacing w:after="0" w:line="240" w:lineRule="auto"/>
              <w:rPr>
                <w:color w:val="000000"/>
              </w:rPr>
            </w:pPr>
            <w:r>
              <w:rPr>
                <w:color w:val="000000"/>
              </w:rPr>
              <w:t>Dylan Stevenson</w:t>
            </w:r>
          </w:p>
          <w:p w14:paraId="26FDD99D" w14:textId="77777777" w:rsidR="00F41A11" w:rsidRDefault="00F41A11" w:rsidP="008402B9">
            <w:pPr>
              <w:pBdr>
                <w:top w:val="nil"/>
                <w:left w:val="nil"/>
                <w:bottom w:val="nil"/>
                <w:right w:val="nil"/>
                <w:between w:val="nil"/>
              </w:pBdr>
              <w:spacing w:after="0" w:line="240" w:lineRule="auto"/>
              <w:ind w:left="360"/>
              <w:rPr>
                <w:color w:val="000000"/>
              </w:rPr>
            </w:pPr>
          </w:p>
          <w:p w14:paraId="7392296F" w14:textId="77777777" w:rsidR="00F41A11" w:rsidRDefault="00F41A11" w:rsidP="008402B9">
            <w:pPr>
              <w:pBdr>
                <w:top w:val="nil"/>
                <w:left w:val="nil"/>
                <w:bottom w:val="nil"/>
                <w:right w:val="nil"/>
                <w:between w:val="nil"/>
              </w:pBdr>
              <w:spacing w:after="0" w:line="240" w:lineRule="auto"/>
              <w:rPr>
                <w:color w:val="000000"/>
              </w:rPr>
            </w:pPr>
          </w:p>
        </w:tc>
        <w:tc>
          <w:tcPr>
            <w:tcW w:w="326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94C7984" w14:textId="77777777" w:rsidR="00F41A11" w:rsidRDefault="00F41A11" w:rsidP="008402B9">
            <w:pPr>
              <w:spacing w:after="240"/>
            </w:pPr>
            <w:r>
              <w:br/>
            </w:r>
            <w:r>
              <w:br/>
            </w:r>
            <w:r>
              <w:br/>
            </w:r>
            <w:r>
              <w:br/>
            </w:r>
          </w:p>
        </w:tc>
        <w:tc>
          <w:tcPr>
            <w:tcW w:w="283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5DE8FE7" w14:textId="77777777" w:rsidR="00F41A11" w:rsidRDefault="00F41A11" w:rsidP="008402B9">
            <w:pPr>
              <w:pBdr>
                <w:top w:val="nil"/>
                <w:left w:val="nil"/>
                <w:bottom w:val="nil"/>
                <w:right w:val="nil"/>
                <w:between w:val="nil"/>
              </w:pBdr>
              <w:spacing w:after="0" w:line="240" w:lineRule="auto"/>
              <w:rPr>
                <w:color w:val="000000"/>
              </w:rPr>
            </w:pPr>
            <w:r>
              <w:rPr>
                <w:b/>
                <w:i/>
                <w:color w:val="000000"/>
              </w:rPr>
              <w:t>Staff Present</w:t>
            </w:r>
          </w:p>
          <w:p w14:paraId="16434752" w14:textId="2ACC644C" w:rsidR="00F41A11" w:rsidRDefault="00F41A11" w:rsidP="008402B9">
            <w:pPr>
              <w:pBdr>
                <w:top w:val="nil"/>
                <w:left w:val="nil"/>
                <w:bottom w:val="nil"/>
                <w:right w:val="nil"/>
                <w:between w:val="nil"/>
              </w:pBdr>
              <w:spacing w:after="0" w:line="240" w:lineRule="auto"/>
              <w:ind w:left="360"/>
              <w:rPr>
                <w:color w:val="000000"/>
              </w:rPr>
            </w:pPr>
            <w:r>
              <w:rPr>
                <w:color w:val="000000"/>
              </w:rPr>
              <w:t>1. Edith Olguin</w:t>
            </w:r>
          </w:p>
          <w:p w14:paraId="7E307CD7" w14:textId="4ED7D86C" w:rsidR="00F41A11" w:rsidRDefault="00F41A11" w:rsidP="008402B9">
            <w:pPr>
              <w:pBdr>
                <w:top w:val="nil"/>
                <w:left w:val="nil"/>
                <w:bottom w:val="nil"/>
                <w:right w:val="nil"/>
                <w:between w:val="nil"/>
              </w:pBdr>
              <w:spacing w:after="0" w:line="240" w:lineRule="auto"/>
              <w:ind w:left="360"/>
              <w:rPr>
                <w:color w:val="000000"/>
              </w:rPr>
            </w:pPr>
            <w:r>
              <w:rPr>
                <w:color w:val="000000"/>
              </w:rPr>
              <w:t xml:space="preserve">2. Diana </w:t>
            </w:r>
            <w:proofErr w:type="spellStart"/>
            <w:r>
              <w:rPr>
                <w:color w:val="000000"/>
              </w:rPr>
              <w:t>Siembor</w:t>
            </w:r>
            <w:proofErr w:type="spellEnd"/>
          </w:p>
          <w:p w14:paraId="2E13C352" w14:textId="77777777" w:rsidR="00F41A11" w:rsidRDefault="00F41A11" w:rsidP="008402B9">
            <w:pPr>
              <w:pBdr>
                <w:top w:val="nil"/>
                <w:left w:val="nil"/>
                <w:bottom w:val="nil"/>
                <w:right w:val="nil"/>
                <w:between w:val="nil"/>
              </w:pBdr>
              <w:spacing w:after="0" w:line="240" w:lineRule="auto"/>
              <w:ind w:left="360"/>
              <w:rPr>
                <w:color w:val="000000"/>
              </w:rPr>
            </w:pPr>
          </w:p>
          <w:p w14:paraId="4738F2E9" w14:textId="77777777" w:rsidR="00F41A11" w:rsidRPr="00FA37E4" w:rsidRDefault="00F41A11" w:rsidP="008402B9">
            <w:pPr>
              <w:pBdr>
                <w:top w:val="nil"/>
                <w:left w:val="nil"/>
                <w:bottom w:val="nil"/>
                <w:right w:val="nil"/>
                <w:between w:val="nil"/>
              </w:pBdr>
              <w:spacing w:after="0" w:line="240" w:lineRule="auto"/>
              <w:rPr>
                <w:b/>
                <w:i/>
                <w:color w:val="000000"/>
              </w:rPr>
            </w:pPr>
            <w:r>
              <w:br/>
            </w:r>
            <w:r>
              <w:br/>
            </w:r>
          </w:p>
        </w:tc>
      </w:tr>
    </w:tbl>
    <w:p w14:paraId="1764978C" w14:textId="77777777" w:rsidR="00F41A11" w:rsidRDefault="00F41A11" w:rsidP="00F41A11">
      <w:pPr>
        <w:spacing w:after="60"/>
      </w:pPr>
    </w:p>
    <w:p w14:paraId="0916A403" w14:textId="77777777" w:rsidR="00F41A11" w:rsidRDefault="00F41A11" w:rsidP="00F41A11">
      <w:pPr>
        <w:spacing w:after="60"/>
        <w:rPr>
          <w:b/>
        </w:rPr>
      </w:pPr>
      <w:r>
        <w:rPr>
          <w:b/>
        </w:rPr>
        <w:t>Approval Minutes:</w:t>
      </w:r>
    </w:p>
    <w:p w14:paraId="449ECBE0" w14:textId="77777777" w:rsidR="00F41A11" w:rsidRDefault="00F41A11" w:rsidP="00F41A11">
      <w:pPr>
        <w:spacing w:after="60"/>
      </w:pPr>
    </w:p>
    <w:p w14:paraId="1B00207A" w14:textId="3F794803" w:rsidR="00F41A11" w:rsidRDefault="00F41A11" w:rsidP="00F41A11">
      <w:pPr>
        <w:spacing w:after="60"/>
        <w:rPr>
          <w:color w:val="000000"/>
        </w:rPr>
      </w:pPr>
      <w:r>
        <w:rPr>
          <w:color w:val="000000"/>
        </w:rPr>
        <w:t xml:space="preserve">Approve minutes from January 10, 2023 faculty meeting – </w:t>
      </w:r>
      <w:r w:rsidRPr="008B5971">
        <w:rPr>
          <w:b/>
          <w:color w:val="000000"/>
        </w:rPr>
        <w:t>Approved</w:t>
      </w:r>
    </w:p>
    <w:p w14:paraId="3A678746" w14:textId="19049CA5" w:rsidR="00F41A11" w:rsidRPr="00C63069" w:rsidRDefault="00F41A11" w:rsidP="00F41A11">
      <w:pPr>
        <w:spacing w:after="60"/>
      </w:pPr>
      <w:r w:rsidRPr="00C63069">
        <w:lastRenderedPageBreak/>
        <w:t xml:space="preserve">Faculty will vote on the </w:t>
      </w:r>
      <w:r>
        <w:t>‘closed’ part of the Jan 13 minutes next</w:t>
      </w:r>
      <w:r w:rsidRPr="00C63069">
        <w:t xml:space="preserve"> faculty meeting</w:t>
      </w:r>
      <w:r w:rsidR="008B5971">
        <w:t>.</w:t>
      </w:r>
    </w:p>
    <w:p w14:paraId="30BD4C64" w14:textId="77777777" w:rsidR="00F41A11" w:rsidRDefault="00F41A11" w:rsidP="00F41A11">
      <w:pPr>
        <w:spacing w:after="60"/>
        <w:rPr>
          <w:b/>
        </w:rPr>
      </w:pPr>
    </w:p>
    <w:p w14:paraId="69286880" w14:textId="5F20D3C2" w:rsidR="00F41A11" w:rsidRDefault="00B65C96" w:rsidP="00F41A11">
      <w:pPr>
        <w:spacing w:after="60"/>
        <w:rPr>
          <w:b/>
        </w:rPr>
      </w:pPr>
      <w:r>
        <w:rPr>
          <w:b/>
        </w:rPr>
        <w:t>Updates and Announcements</w:t>
      </w:r>
    </w:p>
    <w:p w14:paraId="367993BE" w14:textId="0F1E32BF" w:rsidR="00F41A11" w:rsidRDefault="00F41A11" w:rsidP="00F41A11">
      <w:pPr>
        <w:spacing w:after="60"/>
        <w:rPr>
          <w:color w:val="000000"/>
        </w:rPr>
      </w:pPr>
    </w:p>
    <w:p w14:paraId="7125A448" w14:textId="607D6CF4" w:rsidR="00F41A11" w:rsidRDefault="00F41A11" w:rsidP="00F41A11">
      <w:pPr>
        <w:spacing w:after="60"/>
        <w:rPr>
          <w:color w:val="000000"/>
        </w:rPr>
      </w:pPr>
      <w:r>
        <w:rPr>
          <w:color w:val="000000"/>
        </w:rPr>
        <w:t>(Whittington) College Council</w:t>
      </w:r>
      <w:r w:rsidR="008B5971">
        <w:rPr>
          <w:color w:val="000000"/>
        </w:rPr>
        <w:t xml:space="preserve"> – CC is reviewing budgets for the CBE departments and revision to bylaws. As mentioned </w:t>
      </w:r>
      <w:r w:rsidR="00DC54B7">
        <w:rPr>
          <w:color w:val="000000"/>
        </w:rPr>
        <w:t>last faculty meeting, it will likely to be 2 all voting faculty of the college meetings.</w:t>
      </w:r>
      <w:r w:rsidR="00FC530D">
        <w:rPr>
          <w:color w:val="000000"/>
        </w:rPr>
        <w:t xml:space="preserve"> Do not confused with the Dean’s call for a meeting. </w:t>
      </w:r>
      <w:r w:rsidR="00DC54B7">
        <w:rPr>
          <w:color w:val="000000"/>
        </w:rPr>
        <w:t>Had learned that CBE is a little bit behind a number of policy development and policy advancement that other colleges are making to keep up with changes in the faculty code and provide formalism to faculty needs such as merit review and provide fairness</w:t>
      </w:r>
      <w:r w:rsidR="00FC530D">
        <w:rPr>
          <w:color w:val="000000"/>
        </w:rPr>
        <w:t>.</w:t>
      </w:r>
    </w:p>
    <w:p w14:paraId="5F6CDA09" w14:textId="18C88C1B" w:rsidR="00FC530D" w:rsidRDefault="00FC530D" w:rsidP="00F41A11">
      <w:pPr>
        <w:spacing w:after="60"/>
        <w:rPr>
          <w:color w:val="000000"/>
        </w:rPr>
      </w:pPr>
      <w:r>
        <w:rPr>
          <w:color w:val="000000"/>
        </w:rPr>
        <w:t>(Campbell) Reminder: CBE Faculty meeting is mandatory. CBE has been informal including this department, make decisions based on consensus</w:t>
      </w:r>
      <w:r w:rsidR="007B6BE6">
        <w:rPr>
          <w:color w:val="000000"/>
        </w:rPr>
        <w:t>,</w:t>
      </w:r>
      <w:r>
        <w:rPr>
          <w:color w:val="000000"/>
        </w:rPr>
        <w:t xml:space="preserve"> tradition</w:t>
      </w:r>
      <w:r w:rsidR="007B6BE6">
        <w:rPr>
          <w:color w:val="000000"/>
        </w:rPr>
        <w:t xml:space="preserve"> and the way things have been done in the past</w:t>
      </w:r>
      <w:r>
        <w:rPr>
          <w:color w:val="000000"/>
        </w:rPr>
        <w:t>. Th</w:t>
      </w:r>
      <w:r w:rsidR="007B6BE6">
        <w:rPr>
          <w:color w:val="000000"/>
        </w:rPr>
        <w:t xml:space="preserve">e college and UW are doing a shift towards a more formal approach to manage internal affairs. This will impact workload things like hiring process, teaching assignments, travel, etc. </w:t>
      </w:r>
    </w:p>
    <w:p w14:paraId="60B39AE8" w14:textId="148D84CF" w:rsidR="007B6BE6" w:rsidRDefault="007B6BE6" w:rsidP="00F41A11">
      <w:pPr>
        <w:spacing w:after="60"/>
        <w:rPr>
          <w:color w:val="000000"/>
        </w:rPr>
      </w:pPr>
      <w:r>
        <w:rPr>
          <w:color w:val="000000"/>
        </w:rPr>
        <w:t>(Whittington) An illustration is to have a up to date published template for doing the Faculty Activity Report</w:t>
      </w:r>
      <w:r w:rsidR="00F73402">
        <w:rPr>
          <w:color w:val="000000"/>
        </w:rPr>
        <w:t>.</w:t>
      </w:r>
    </w:p>
    <w:p w14:paraId="6000AB84" w14:textId="3C7B7AA7" w:rsidR="00F73402" w:rsidRDefault="00F73402" w:rsidP="00F73402">
      <w:pPr>
        <w:spacing w:after="60"/>
        <w:rPr>
          <w:color w:val="000000"/>
        </w:rPr>
      </w:pPr>
      <w:r>
        <w:rPr>
          <w:color w:val="000000"/>
        </w:rPr>
        <w:t xml:space="preserve">(Manish) Faculty Senate - will resend the email from the Office of the Provost informing that the President has launched a national search for a new Provost and a new Executive Vice President. There is a survey link attached to the email asking for your feedback about the current search. The Faculty Senate will meet with the Committee Search to share some of the comments. </w:t>
      </w:r>
    </w:p>
    <w:p w14:paraId="681D3B32" w14:textId="06C3E115" w:rsidR="00F73402" w:rsidRDefault="00F73402" w:rsidP="00F73402">
      <w:pPr>
        <w:spacing w:after="60"/>
        <w:rPr>
          <w:color w:val="000000"/>
        </w:rPr>
      </w:pPr>
      <w:r>
        <w:rPr>
          <w:color w:val="000000"/>
        </w:rPr>
        <w:t xml:space="preserve">(Olguin) New Prior Approval for Travel form – Faculty must fill out the form prior to travel out of Washington and submit to the Chair for approval. The form must be part of the Travel Reimbursement paperwork. Will share the link </w:t>
      </w:r>
      <w:r w:rsidR="00913BF9">
        <w:rPr>
          <w:color w:val="000000"/>
        </w:rPr>
        <w:t xml:space="preserve">to the policy. </w:t>
      </w:r>
    </w:p>
    <w:p w14:paraId="4D44D66D" w14:textId="75EF9A21" w:rsidR="00913BF9" w:rsidRDefault="00913BF9" w:rsidP="00F73402">
      <w:pPr>
        <w:spacing w:after="60"/>
        <w:rPr>
          <w:color w:val="000000"/>
        </w:rPr>
      </w:pPr>
      <w:r>
        <w:rPr>
          <w:color w:val="000000"/>
        </w:rPr>
        <w:t xml:space="preserve">(Shen) Is the form required if the trip is sponsor by a non-UW institution? </w:t>
      </w:r>
    </w:p>
    <w:p w14:paraId="3594D7DA" w14:textId="7E91B1E3" w:rsidR="00913BF9" w:rsidRDefault="00913BF9" w:rsidP="00F73402">
      <w:pPr>
        <w:spacing w:after="60"/>
        <w:rPr>
          <w:color w:val="000000"/>
        </w:rPr>
      </w:pPr>
      <w:r>
        <w:rPr>
          <w:color w:val="000000"/>
        </w:rPr>
        <w:t>(Olguin) Form is not required in that scenario but should be communicated to the unit about the travel, more information on how to report this</w:t>
      </w:r>
      <w:r w:rsidR="00461041">
        <w:rPr>
          <w:color w:val="000000"/>
        </w:rPr>
        <w:t>, it</w:t>
      </w:r>
      <w:r>
        <w:rPr>
          <w:color w:val="000000"/>
        </w:rPr>
        <w:t xml:space="preserve"> will be communicated after consulting with the College. The website states this: </w:t>
      </w:r>
      <w:r w:rsidRPr="00913BF9">
        <w:rPr>
          <w:color w:val="000000"/>
        </w:rPr>
        <w:t xml:space="preserve">Required for out of state travel defined as travel to a location outside the state of Washington, Oregon, or Idaho. For </w:t>
      </w:r>
      <w:r w:rsidR="00B65C96" w:rsidRPr="00913BF9">
        <w:rPr>
          <w:color w:val="000000"/>
        </w:rPr>
        <w:t>example,</w:t>
      </w:r>
      <w:r w:rsidRPr="00913BF9">
        <w:rPr>
          <w:color w:val="000000"/>
        </w:rPr>
        <w:t xml:space="preserve"> travel from Seattle, WA to </w:t>
      </w:r>
      <w:r w:rsidR="00B65C96" w:rsidRPr="00913BF9">
        <w:rPr>
          <w:color w:val="000000"/>
        </w:rPr>
        <w:t>Portland</w:t>
      </w:r>
      <w:r w:rsidRPr="00913BF9">
        <w:rPr>
          <w:color w:val="000000"/>
        </w:rPr>
        <w:t>, OR does not require pre-trip approval. Approval must come from an 'authorized person' defined above. </w:t>
      </w:r>
    </w:p>
    <w:p w14:paraId="31AF06B9" w14:textId="5AE72A4B" w:rsidR="00913BF9" w:rsidRDefault="00913BF9" w:rsidP="00F73402">
      <w:pPr>
        <w:spacing w:after="60"/>
        <w:rPr>
          <w:color w:val="000000"/>
        </w:rPr>
      </w:pPr>
      <w:r>
        <w:rPr>
          <w:color w:val="000000"/>
        </w:rPr>
        <w:t>(Abramson) If another</w:t>
      </w:r>
      <w:r w:rsidR="00B65C96">
        <w:rPr>
          <w:color w:val="000000"/>
        </w:rPr>
        <w:t xml:space="preserve"> unit</w:t>
      </w:r>
      <w:r>
        <w:rPr>
          <w:color w:val="000000"/>
        </w:rPr>
        <w:t xml:space="preserve"> sponsor the trip?</w:t>
      </w:r>
    </w:p>
    <w:p w14:paraId="7233A457" w14:textId="28347D3A" w:rsidR="00913BF9" w:rsidRDefault="00913BF9" w:rsidP="00F73402">
      <w:pPr>
        <w:spacing w:after="60"/>
        <w:rPr>
          <w:color w:val="000000"/>
        </w:rPr>
      </w:pPr>
      <w:r>
        <w:rPr>
          <w:color w:val="000000"/>
        </w:rPr>
        <w:t xml:space="preserve">(Olguin) The other unit should have their own approval process. More information on how to communicate travel sponsor by other units. </w:t>
      </w:r>
    </w:p>
    <w:p w14:paraId="7CB2D228" w14:textId="2615E381" w:rsidR="00913BF9" w:rsidRPr="00913BF9" w:rsidRDefault="00913BF9" w:rsidP="00B65C96">
      <w:pPr>
        <w:shd w:val="clear" w:color="auto" w:fill="FFFFFF"/>
        <w:rPr>
          <w:color w:val="000000"/>
        </w:rPr>
      </w:pPr>
      <w:r>
        <w:rPr>
          <w:color w:val="000000"/>
        </w:rPr>
        <w:t xml:space="preserve">(Campbell) On behalf of C. Bae - </w:t>
      </w:r>
      <w:r w:rsidRPr="00913BF9">
        <w:rPr>
          <w:color w:val="000000"/>
        </w:rPr>
        <w:t>The CBE Roadmaps Charette will be held in-person Friday, February 3, 8:30-12:30</w:t>
      </w:r>
      <w:r>
        <w:rPr>
          <w:color w:val="000000"/>
        </w:rPr>
        <w:t xml:space="preserve"> in Gould Court</w:t>
      </w:r>
      <w:r w:rsidRPr="00913BF9">
        <w:rPr>
          <w:color w:val="000000"/>
        </w:rPr>
        <w:t>. In this charette, participants will co-create roadmaps for CBE’s future, identifying potential projects of various scales across the four CBE buildings for further development. People representing all fields within CBE are encouraged to participate and bring their knowledge, experience, and ideas to the event. Please share this with your colleagues and departments! We understand that not everyone will be able to attend this day, so there will be a follow-up virtual event for those who missed it but would like to participate (date TBD). </w:t>
      </w:r>
      <w:r>
        <w:rPr>
          <w:color w:val="000000"/>
        </w:rPr>
        <w:t xml:space="preserve"> Encourage students to participate. R</w:t>
      </w:r>
      <w:r w:rsidRPr="00913BF9">
        <w:rPr>
          <w:color w:val="000000"/>
        </w:rPr>
        <w:t xml:space="preserve">eminder that </w:t>
      </w:r>
      <w:r>
        <w:rPr>
          <w:color w:val="000000"/>
        </w:rPr>
        <w:t xml:space="preserve">C. </w:t>
      </w:r>
      <w:r w:rsidRPr="00913BF9">
        <w:rPr>
          <w:color w:val="000000"/>
        </w:rPr>
        <w:t>Bae and D</w:t>
      </w:r>
      <w:r>
        <w:rPr>
          <w:color w:val="000000"/>
        </w:rPr>
        <w:t xml:space="preserve">. </w:t>
      </w:r>
      <w:proofErr w:type="spellStart"/>
      <w:r w:rsidRPr="00913BF9">
        <w:rPr>
          <w:color w:val="000000"/>
        </w:rPr>
        <w:t>Siembor</w:t>
      </w:r>
      <w:proofErr w:type="spellEnd"/>
      <w:r w:rsidRPr="00913BF9">
        <w:rPr>
          <w:color w:val="000000"/>
        </w:rPr>
        <w:t xml:space="preserve"> are our representatives on the space planning steering committee.</w:t>
      </w:r>
    </w:p>
    <w:p w14:paraId="142CAE40" w14:textId="354F871C" w:rsidR="00F73402" w:rsidRDefault="00B65C96" w:rsidP="00F41A11">
      <w:pPr>
        <w:spacing w:after="60"/>
        <w:rPr>
          <w:color w:val="000000"/>
        </w:rPr>
      </w:pPr>
      <w:r>
        <w:rPr>
          <w:color w:val="000000"/>
        </w:rPr>
        <w:t xml:space="preserve">(Campbell) Reminder: Google drive changes, please connect with CBE IT office to plan the migration of your information. </w:t>
      </w:r>
    </w:p>
    <w:p w14:paraId="5E175A42" w14:textId="77777777" w:rsidR="00F41A11" w:rsidRDefault="00F41A11" w:rsidP="00F41A11">
      <w:pPr>
        <w:spacing w:after="60"/>
        <w:rPr>
          <w:color w:val="000000"/>
        </w:rPr>
      </w:pPr>
    </w:p>
    <w:p w14:paraId="7DCD1502" w14:textId="5C9B143A" w:rsidR="00F41A11" w:rsidRDefault="00F41A11" w:rsidP="00F41A11">
      <w:pPr>
        <w:spacing w:after="60"/>
        <w:rPr>
          <w:b/>
        </w:rPr>
      </w:pPr>
      <w:r>
        <w:rPr>
          <w:b/>
        </w:rPr>
        <w:t>MUP Applications (Campbell)</w:t>
      </w:r>
    </w:p>
    <w:p w14:paraId="3FABFBA4" w14:textId="0968A933" w:rsidR="00F41A11" w:rsidRDefault="00F41A11" w:rsidP="00F41A11">
      <w:pPr>
        <w:spacing w:after="60"/>
        <w:rPr>
          <w:color w:val="000000"/>
        </w:rPr>
      </w:pPr>
    </w:p>
    <w:p w14:paraId="0F2FB656" w14:textId="70C33137" w:rsidR="00B65C96" w:rsidRDefault="00B65C96" w:rsidP="00F41A11">
      <w:pPr>
        <w:spacing w:after="60"/>
        <w:rPr>
          <w:color w:val="000000"/>
        </w:rPr>
      </w:pPr>
      <w:r>
        <w:rPr>
          <w:color w:val="000000"/>
        </w:rPr>
        <w:t xml:space="preserve">(Campbell) shared </w:t>
      </w:r>
      <w:r w:rsidR="0009164C">
        <w:rPr>
          <w:color w:val="000000"/>
        </w:rPr>
        <w:t xml:space="preserve">a slide with </w:t>
      </w:r>
      <w:r>
        <w:rPr>
          <w:color w:val="000000"/>
        </w:rPr>
        <w:t xml:space="preserve">a table with MUP applications data. </w:t>
      </w:r>
    </w:p>
    <w:p w14:paraId="55654C2E" w14:textId="2BAD19CA" w:rsidR="00B65C96" w:rsidRDefault="00B65C96" w:rsidP="00F41A11">
      <w:pPr>
        <w:spacing w:after="60"/>
        <w:rPr>
          <w:color w:val="000000"/>
        </w:rPr>
      </w:pPr>
      <w:r>
        <w:rPr>
          <w:color w:val="000000"/>
        </w:rPr>
        <w:t>2023 applications have dropped to a 14</w:t>
      </w:r>
      <w:r w:rsidR="001E66AD">
        <w:rPr>
          <w:color w:val="000000"/>
        </w:rPr>
        <w:t>1.</w:t>
      </w:r>
    </w:p>
    <w:p w14:paraId="52D540F3" w14:textId="3AAF35C8" w:rsidR="00B65C96" w:rsidRDefault="00B65C96" w:rsidP="00F41A11">
      <w:pPr>
        <w:spacing w:after="60"/>
        <w:rPr>
          <w:color w:val="000000"/>
        </w:rPr>
      </w:pPr>
      <w:r>
        <w:rPr>
          <w:color w:val="000000"/>
        </w:rPr>
        <w:t xml:space="preserve">They picked during COVID19 to 244, from there they have been dropped steadily but not quickly. This year is a big fall but classes may be filled out. Usually UDP makes offer </w:t>
      </w:r>
      <w:r w:rsidR="001E66AD">
        <w:rPr>
          <w:color w:val="000000"/>
        </w:rPr>
        <w:t xml:space="preserve">to </w:t>
      </w:r>
      <w:r>
        <w:rPr>
          <w:color w:val="000000"/>
        </w:rPr>
        <w:t xml:space="preserve">120. </w:t>
      </w:r>
    </w:p>
    <w:p w14:paraId="5AA75945" w14:textId="6EAF1F08" w:rsidR="00B65C96" w:rsidRDefault="00B65C96" w:rsidP="00F41A11">
      <w:pPr>
        <w:spacing w:after="60"/>
        <w:rPr>
          <w:color w:val="000000"/>
        </w:rPr>
      </w:pPr>
      <w:r>
        <w:rPr>
          <w:color w:val="000000"/>
        </w:rPr>
        <w:lastRenderedPageBreak/>
        <w:t>Options: Make offers to 14</w:t>
      </w:r>
      <w:r w:rsidR="001E66AD">
        <w:rPr>
          <w:color w:val="000000"/>
        </w:rPr>
        <w:t>0 applicants, or 120 as usually. Another options it to</w:t>
      </w:r>
      <w:r>
        <w:rPr>
          <w:color w:val="000000"/>
        </w:rPr>
        <w:t xml:space="preserve"> score the same way that </w:t>
      </w:r>
      <w:r w:rsidR="001E66AD">
        <w:rPr>
          <w:color w:val="000000"/>
        </w:rPr>
        <w:t xml:space="preserve">always and make the cut off </w:t>
      </w:r>
      <w:r>
        <w:rPr>
          <w:color w:val="000000"/>
        </w:rPr>
        <w:t xml:space="preserve">and maybe get a smaller class which is not good for budgets.  </w:t>
      </w:r>
      <w:r w:rsidR="001E66AD">
        <w:rPr>
          <w:color w:val="000000"/>
        </w:rPr>
        <w:t xml:space="preserve">It is very important to write comments when reviewing the applications, the Selection Committee will read this comment to understand the score. </w:t>
      </w:r>
    </w:p>
    <w:p w14:paraId="4F46785B" w14:textId="66E256FD" w:rsidR="001E66AD" w:rsidRDefault="001E66AD" w:rsidP="00F41A11">
      <w:pPr>
        <w:spacing w:after="60"/>
        <w:rPr>
          <w:color w:val="000000"/>
        </w:rPr>
      </w:pPr>
      <w:r>
        <w:rPr>
          <w:color w:val="000000"/>
        </w:rPr>
        <w:t xml:space="preserve">Of the 141 applications, roughly 29% are international.  Only 11 applicants of color, this is disappointing. </w:t>
      </w:r>
    </w:p>
    <w:p w14:paraId="14300F2A" w14:textId="2C256EA7" w:rsidR="001E66AD" w:rsidRDefault="001E66AD" w:rsidP="00F41A11">
      <w:pPr>
        <w:spacing w:after="60"/>
        <w:rPr>
          <w:color w:val="000000"/>
        </w:rPr>
      </w:pPr>
      <w:r>
        <w:rPr>
          <w:color w:val="000000"/>
        </w:rPr>
        <w:t xml:space="preserve">Nationally, master programs applications have dropped slowly, we need a more aggressive recruitment strategy. </w:t>
      </w:r>
    </w:p>
    <w:p w14:paraId="3312C2E0" w14:textId="65A3A55E" w:rsidR="001E66AD" w:rsidRDefault="001E66AD" w:rsidP="00F41A11">
      <w:pPr>
        <w:spacing w:after="60"/>
        <w:rPr>
          <w:color w:val="000000"/>
        </w:rPr>
      </w:pPr>
      <w:r>
        <w:rPr>
          <w:color w:val="000000"/>
        </w:rPr>
        <w:t>(</w:t>
      </w:r>
      <w:proofErr w:type="spellStart"/>
      <w:r>
        <w:rPr>
          <w:color w:val="000000"/>
        </w:rPr>
        <w:t>Dermisi</w:t>
      </w:r>
      <w:proofErr w:type="spellEnd"/>
      <w:r>
        <w:rPr>
          <w:color w:val="000000"/>
        </w:rPr>
        <w:t>) Expressed a concern about Chinese applicants due to issues on getting an interview at the U</w:t>
      </w:r>
      <w:r w:rsidR="005A3F2D">
        <w:rPr>
          <w:color w:val="000000"/>
        </w:rPr>
        <w:t>S</w:t>
      </w:r>
      <w:r>
        <w:rPr>
          <w:color w:val="000000"/>
        </w:rPr>
        <w:t xml:space="preserve"> </w:t>
      </w:r>
      <w:r w:rsidR="005A3F2D">
        <w:rPr>
          <w:color w:val="000000"/>
        </w:rPr>
        <w:t>Embassy</w:t>
      </w:r>
      <w:r>
        <w:rPr>
          <w:color w:val="000000"/>
        </w:rPr>
        <w:t xml:space="preserve"> or Consulates</w:t>
      </w:r>
      <w:r w:rsidR="005A3F2D">
        <w:rPr>
          <w:color w:val="000000"/>
        </w:rPr>
        <w:t xml:space="preserve"> in China, uncertain how many students will actually be able to come to the US. </w:t>
      </w:r>
    </w:p>
    <w:p w14:paraId="6BBE979F" w14:textId="520C021B" w:rsidR="005A3F2D" w:rsidRDefault="005A3F2D" w:rsidP="00F41A11">
      <w:pPr>
        <w:spacing w:after="60"/>
        <w:rPr>
          <w:color w:val="000000"/>
        </w:rPr>
      </w:pPr>
      <w:r>
        <w:rPr>
          <w:color w:val="000000"/>
        </w:rPr>
        <w:t xml:space="preserve">(Shen) The understanding is that the situation in China is temporary. </w:t>
      </w:r>
    </w:p>
    <w:p w14:paraId="31B9A26C" w14:textId="41B6ABC9" w:rsidR="005A3F2D" w:rsidRDefault="005A3F2D" w:rsidP="00F41A11">
      <w:pPr>
        <w:spacing w:after="60"/>
        <w:rPr>
          <w:color w:val="000000"/>
        </w:rPr>
      </w:pPr>
      <w:r w:rsidRPr="00885366">
        <w:rPr>
          <w:color w:val="000000"/>
        </w:rPr>
        <w:t>(Grover)</w:t>
      </w:r>
      <w:r w:rsidR="00885366" w:rsidRPr="00885366">
        <w:rPr>
          <w:color w:val="000000"/>
        </w:rPr>
        <w:t xml:space="preserve"> suggested to set up recruitment in India</w:t>
      </w:r>
    </w:p>
    <w:p w14:paraId="134C353A" w14:textId="2DF3F3D6" w:rsidR="005A3F2D" w:rsidRDefault="005A3F2D" w:rsidP="00F41A11">
      <w:pPr>
        <w:spacing w:after="60"/>
        <w:rPr>
          <w:color w:val="000000"/>
        </w:rPr>
      </w:pPr>
      <w:r>
        <w:rPr>
          <w:color w:val="000000"/>
        </w:rPr>
        <w:t>(</w:t>
      </w:r>
      <w:proofErr w:type="spellStart"/>
      <w:r>
        <w:rPr>
          <w:color w:val="000000"/>
        </w:rPr>
        <w:t>Siembor</w:t>
      </w:r>
      <w:proofErr w:type="spellEnd"/>
      <w:r>
        <w:rPr>
          <w:color w:val="000000"/>
        </w:rPr>
        <w:t>)</w:t>
      </w:r>
      <w:r w:rsidR="002346B3">
        <w:rPr>
          <w:color w:val="000000"/>
        </w:rPr>
        <w:t xml:space="preserve"> explained the recruitment strategies</w:t>
      </w:r>
      <w:r w:rsidR="00E0308C">
        <w:rPr>
          <w:color w:val="000000"/>
        </w:rPr>
        <w:t xml:space="preserve"> for this year</w:t>
      </w:r>
      <w:r w:rsidR="002346B3">
        <w:rPr>
          <w:color w:val="000000"/>
        </w:rPr>
        <w:t>:</w:t>
      </w:r>
    </w:p>
    <w:p w14:paraId="042A29DB" w14:textId="4FC4847D" w:rsidR="002346B3" w:rsidRDefault="002346B3" w:rsidP="002346B3">
      <w:pPr>
        <w:pStyle w:val="ListParagraph"/>
        <w:numPr>
          <w:ilvl w:val="0"/>
          <w:numId w:val="11"/>
        </w:numPr>
        <w:spacing w:after="60"/>
        <w:rPr>
          <w:color w:val="000000"/>
        </w:rPr>
      </w:pPr>
      <w:r>
        <w:rPr>
          <w:color w:val="000000"/>
        </w:rPr>
        <w:t>Online info sessions with Q &amp; A with faculty</w:t>
      </w:r>
    </w:p>
    <w:p w14:paraId="411B9F0E" w14:textId="02C873E3" w:rsidR="002346B3" w:rsidRDefault="002346B3" w:rsidP="002346B3">
      <w:pPr>
        <w:pStyle w:val="ListParagraph"/>
        <w:numPr>
          <w:ilvl w:val="0"/>
          <w:numId w:val="11"/>
        </w:numPr>
        <w:spacing w:after="60"/>
        <w:rPr>
          <w:color w:val="000000"/>
        </w:rPr>
      </w:pPr>
      <w:r>
        <w:rPr>
          <w:color w:val="000000"/>
        </w:rPr>
        <w:t xml:space="preserve">At the National level, contacted Historical Black Colleges and Universities. </w:t>
      </w:r>
    </w:p>
    <w:p w14:paraId="06C63EC4" w14:textId="1697C05F" w:rsidR="002346B3" w:rsidRDefault="002346B3" w:rsidP="002346B3">
      <w:pPr>
        <w:pStyle w:val="ListParagraph"/>
        <w:numPr>
          <w:ilvl w:val="0"/>
          <w:numId w:val="11"/>
        </w:numPr>
        <w:spacing w:after="60"/>
        <w:rPr>
          <w:color w:val="000000"/>
        </w:rPr>
      </w:pPr>
      <w:r>
        <w:rPr>
          <w:color w:val="000000"/>
        </w:rPr>
        <w:t>Contacted 1500 undergraduate individuals of color</w:t>
      </w:r>
    </w:p>
    <w:p w14:paraId="56BBB5FB" w14:textId="39E0E850" w:rsidR="002346B3" w:rsidRDefault="002346B3" w:rsidP="002346B3">
      <w:pPr>
        <w:pStyle w:val="ListParagraph"/>
        <w:numPr>
          <w:ilvl w:val="0"/>
          <w:numId w:val="11"/>
        </w:numPr>
        <w:spacing w:after="60"/>
        <w:rPr>
          <w:color w:val="000000"/>
        </w:rPr>
      </w:pPr>
      <w:r>
        <w:rPr>
          <w:color w:val="000000"/>
        </w:rPr>
        <w:t>At the local lever, contacted Washington state schools, sister campuses, Gonzaga.</w:t>
      </w:r>
    </w:p>
    <w:p w14:paraId="6EDD1B4E" w14:textId="360BC00B" w:rsidR="002346B3" w:rsidRDefault="002346B3" w:rsidP="002346B3">
      <w:pPr>
        <w:pStyle w:val="ListParagraph"/>
        <w:numPr>
          <w:ilvl w:val="0"/>
          <w:numId w:val="11"/>
        </w:numPr>
        <w:spacing w:after="60"/>
        <w:rPr>
          <w:color w:val="000000"/>
        </w:rPr>
      </w:pPr>
      <w:r>
        <w:rPr>
          <w:color w:val="000000"/>
        </w:rPr>
        <w:t>Professional Council</w:t>
      </w:r>
    </w:p>
    <w:p w14:paraId="7BD34527" w14:textId="49C8EC90" w:rsidR="002346B3" w:rsidRDefault="002346B3" w:rsidP="002346B3">
      <w:pPr>
        <w:pStyle w:val="ListParagraph"/>
        <w:numPr>
          <w:ilvl w:val="0"/>
          <w:numId w:val="11"/>
        </w:numPr>
        <w:spacing w:after="60"/>
        <w:rPr>
          <w:color w:val="000000"/>
        </w:rPr>
      </w:pPr>
      <w:r>
        <w:rPr>
          <w:color w:val="000000"/>
        </w:rPr>
        <w:t xml:space="preserve">75% of the info attention attendance is drive by this outreach and the rest is from UDP website. </w:t>
      </w:r>
    </w:p>
    <w:p w14:paraId="3C282668" w14:textId="0CC49E8D" w:rsidR="002346B3" w:rsidRDefault="002346B3" w:rsidP="002346B3">
      <w:pPr>
        <w:pStyle w:val="ListParagraph"/>
        <w:numPr>
          <w:ilvl w:val="0"/>
          <w:numId w:val="11"/>
        </w:numPr>
        <w:spacing w:after="60"/>
        <w:rPr>
          <w:color w:val="000000"/>
        </w:rPr>
      </w:pPr>
      <w:r>
        <w:rPr>
          <w:color w:val="000000"/>
        </w:rPr>
        <w:t>1:1 attention, a 2</w:t>
      </w:r>
      <w:r w:rsidRPr="002346B3">
        <w:rPr>
          <w:color w:val="000000"/>
          <w:vertAlign w:val="superscript"/>
        </w:rPr>
        <w:t>nd</w:t>
      </w:r>
      <w:r>
        <w:rPr>
          <w:color w:val="000000"/>
        </w:rPr>
        <w:t xml:space="preserve"> year MUP does advising in individual basis in Zoom. </w:t>
      </w:r>
    </w:p>
    <w:p w14:paraId="5A4C1862" w14:textId="2E653241" w:rsidR="002346B3" w:rsidRDefault="002346B3" w:rsidP="002346B3">
      <w:pPr>
        <w:pStyle w:val="ListParagraph"/>
        <w:numPr>
          <w:ilvl w:val="0"/>
          <w:numId w:val="11"/>
        </w:numPr>
        <w:spacing w:after="60"/>
        <w:rPr>
          <w:color w:val="000000"/>
        </w:rPr>
      </w:pPr>
      <w:r>
        <w:rPr>
          <w:color w:val="000000"/>
        </w:rPr>
        <w:t>Application review for underrepresented students operated through the PCA include LGBT+, student of color, 1</w:t>
      </w:r>
      <w:r w:rsidRPr="002346B3">
        <w:rPr>
          <w:color w:val="000000"/>
          <w:vertAlign w:val="superscript"/>
        </w:rPr>
        <w:t>st</w:t>
      </w:r>
      <w:r>
        <w:rPr>
          <w:color w:val="000000"/>
        </w:rPr>
        <w:t xml:space="preserve"> generation</w:t>
      </w:r>
      <w:r w:rsidR="00E0308C">
        <w:rPr>
          <w:color w:val="000000"/>
        </w:rPr>
        <w:t xml:space="preserve">. </w:t>
      </w:r>
    </w:p>
    <w:p w14:paraId="7B45B2D7" w14:textId="2753201B" w:rsidR="00E0308C" w:rsidRDefault="00E0308C" w:rsidP="002346B3">
      <w:pPr>
        <w:pStyle w:val="ListParagraph"/>
        <w:numPr>
          <w:ilvl w:val="0"/>
          <w:numId w:val="11"/>
        </w:numPr>
        <w:spacing w:after="60"/>
        <w:rPr>
          <w:color w:val="000000"/>
        </w:rPr>
      </w:pPr>
      <w:r>
        <w:rPr>
          <w:color w:val="000000"/>
        </w:rPr>
        <w:t xml:space="preserve">UDP has a profile in </w:t>
      </w:r>
      <w:proofErr w:type="spellStart"/>
      <w:r>
        <w:rPr>
          <w:color w:val="000000"/>
        </w:rPr>
        <w:t>Planetizen</w:t>
      </w:r>
      <w:proofErr w:type="spellEnd"/>
      <w:r>
        <w:rPr>
          <w:color w:val="000000"/>
        </w:rPr>
        <w:t xml:space="preserve">. </w:t>
      </w:r>
    </w:p>
    <w:p w14:paraId="3B0373E4" w14:textId="29DA8E27" w:rsidR="00E0308C" w:rsidRPr="002346B3" w:rsidRDefault="00E0308C" w:rsidP="002346B3">
      <w:pPr>
        <w:pStyle w:val="ListParagraph"/>
        <w:numPr>
          <w:ilvl w:val="0"/>
          <w:numId w:val="11"/>
        </w:numPr>
        <w:spacing w:after="60"/>
        <w:rPr>
          <w:color w:val="000000"/>
        </w:rPr>
      </w:pPr>
      <w:r>
        <w:rPr>
          <w:color w:val="000000"/>
        </w:rPr>
        <w:t xml:space="preserve">Open House </w:t>
      </w:r>
    </w:p>
    <w:p w14:paraId="4BBCFC3C" w14:textId="78578E72" w:rsidR="001E66AD" w:rsidRDefault="00E0308C" w:rsidP="00F41A11">
      <w:pPr>
        <w:spacing w:after="60"/>
        <w:rPr>
          <w:color w:val="000000"/>
        </w:rPr>
      </w:pPr>
      <w:r>
        <w:rPr>
          <w:color w:val="000000"/>
        </w:rPr>
        <w:t xml:space="preserve">(Alberti) Use other techniques such as social media or YouTube. </w:t>
      </w:r>
    </w:p>
    <w:p w14:paraId="52009A75" w14:textId="20E7BA3B" w:rsidR="00E0308C" w:rsidRDefault="00E0308C" w:rsidP="00F41A11">
      <w:pPr>
        <w:spacing w:after="60"/>
        <w:rPr>
          <w:color w:val="000000"/>
        </w:rPr>
      </w:pPr>
      <w:r>
        <w:rPr>
          <w:color w:val="000000"/>
        </w:rPr>
        <w:t>(Whittington) sometimes students are attracted because there is a certificate that gives them a skill set that can be useful.</w:t>
      </w:r>
    </w:p>
    <w:p w14:paraId="74E02214" w14:textId="0733216C" w:rsidR="00E0308C" w:rsidRDefault="00E0308C" w:rsidP="00F41A11">
      <w:pPr>
        <w:spacing w:after="60"/>
        <w:rPr>
          <w:color w:val="000000"/>
        </w:rPr>
      </w:pPr>
      <w:r>
        <w:rPr>
          <w:color w:val="000000"/>
        </w:rPr>
        <w:t xml:space="preserve">(Alberti) Students looks for inspiration of what to do with their life. </w:t>
      </w:r>
    </w:p>
    <w:p w14:paraId="4F95DDFC" w14:textId="6BD692CC" w:rsidR="003178B2" w:rsidRDefault="003178B2" w:rsidP="00F41A11">
      <w:pPr>
        <w:spacing w:after="60"/>
        <w:rPr>
          <w:color w:val="000000"/>
        </w:rPr>
      </w:pPr>
      <w:r>
        <w:rPr>
          <w:color w:val="000000"/>
        </w:rPr>
        <w:t xml:space="preserve">(Manish) There is a challenge to recruit African American, there are schools that fund them completely. There is not faculty or staff that look like them. </w:t>
      </w:r>
      <w:r w:rsidRPr="003178B2">
        <w:rPr>
          <w:color w:val="000000"/>
        </w:rPr>
        <w:t>there's research that shows that African Americans and other people of color generally don't go to schools when their races are not represented among faculty and student</w:t>
      </w:r>
      <w:r>
        <w:rPr>
          <w:color w:val="000000"/>
        </w:rPr>
        <w:t>s.</w:t>
      </w:r>
    </w:p>
    <w:p w14:paraId="785A0199" w14:textId="419834EC" w:rsidR="00E0308C" w:rsidRDefault="00E0308C" w:rsidP="00F41A11">
      <w:pPr>
        <w:spacing w:after="60"/>
        <w:rPr>
          <w:color w:val="000000"/>
        </w:rPr>
      </w:pPr>
      <w:r>
        <w:rPr>
          <w:color w:val="000000"/>
        </w:rPr>
        <w:t xml:space="preserve">(Shen) Suggest to identify what successful graduates </w:t>
      </w:r>
      <w:r w:rsidR="003178B2">
        <w:rPr>
          <w:color w:val="000000"/>
        </w:rPr>
        <w:t xml:space="preserve">from our program </w:t>
      </w:r>
      <w:r>
        <w:rPr>
          <w:color w:val="000000"/>
        </w:rPr>
        <w:t xml:space="preserve">are doing. </w:t>
      </w:r>
    </w:p>
    <w:p w14:paraId="02A9B2F7" w14:textId="617D57DC" w:rsidR="00E0308C" w:rsidRDefault="003178B2" w:rsidP="00F41A11">
      <w:pPr>
        <w:spacing w:after="60"/>
        <w:rPr>
          <w:color w:val="000000"/>
        </w:rPr>
      </w:pPr>
      <w:r>
        <w:rPr>
          <w:color w:val="000000"/>
        </w:rPr>
        <w:t>(Whittington) Is any data on how many MUP students get an internship?</w:t>
      </w:r>
    </w:p>
    <w:p w14:paraId="20A0874A" w14:textId="69E68155" w:rsidR="003178B2" w:rsidRDefault="003178B2" w:rsidP="00F41A11">
      <w:pPr>
        <w:spacing w:after="60"/>
        <w:rPr>
          <w:color w:val="000000"/>
        </w:rPr>
      </w:pPr>
      <w:r>
        <w:rPr>
          <w:color w:val="000000"/>
        </w:rPr>
        <w:t>(</w:t>
      </w:r>
      <w:proofErr w:type="spellStart"/>
      <w:r>
        <w:rPr>
          <w:color w:val="000000"/>
        </w:rPr>
        <w:t>Siembor</w:t>
      </w:r>
      <w:proofErr w:type="spellEnd"/>
      <w:r>
        <w:rPr>
          <w:color w:val="000000"/>
        </w:rPr>
        <w:t xml:space="preserve">) Around 75% of students will be working during their time in the program, includes: internships, hourly work in labs. </w:t>
      </w:r>
    </w:p>
    <w:p w14:paraId="77AA4737" w14:textId="21CA9D23" w:rsidR="003178B2" w:rsidRDefault="003178B2" w:rsidP="00F41A11">
      <w:pPr>
        <w:spacing w:after="60"/>
        <w:rPr>
          <w:color w:val="000000"/>
        </w:rPr>
      </w:pPr>
      <w:r>
        <w:rPr>
          <w:color w:val="000000"/>
        </w:rPr>
        <w:t>(Whittington) That is an important message to put out there, this is not necessarily something people know.</w:t>
      </w:r>
    </w:p>
    <w:p w14:paraId="74FB1975" w14:textId="37DDA9A3" w:rsidR="003178B2" w:rsidRDefault="003178B2" w:rsidP="00F41A11">
      <w:pPr>
        <w:spacing w:after="60"/>
        <w:rPr>
          <w:color w:val="000000"/>
        </w:rPr>
      </w:pPr>
      <w:r>
        <w:rPr>
          <w:color w:val="000000"/>
        </w:rPr>
        <w:t xml:space="preserve">(Campbell) D. </w:t>
      </w:r>
      <w:proofErr w:type="spellStart"/>
      <w:r>
        <w:rPr>
          <w:color w:val="000000"/>
        </w:rPr>
        <w:t>Siembor</w:t>
      </w:r>
      <w:proofErr w:type="spellEnd"/>
      <w:r>
        <w:rPr>
          <w:color w:val="000000"/>
        </w:rPr>
        <w:t xml:space="preserve"> has a script that she uses in the info session, this information could be added there. A</w:t>
      </w:r>
      <w:r w:rsidR="00E473D7">
        <w:rPr>
          <w:color w:val="000000"/>
        </w:rPr>
        <w:t>l</w:t>
      </w:r>
      <w:r>
        <w:rPr>
          <w:color w:val="000000"/>
        </w:rPr>
        <w:t xml:space="preserve">so, </w:t>
      </w:r>
      <w:r w:rsidR="00E473D7">
        <w:rPr>
          <w:color w:val="000000"/>
        </w:rPr>
        <w:t>improve</w:t>
      </w:r>
      <w:r>
        <w:rPr>
          <w:color w:val="000000"/>
        </w:rPr>
        <w:t xml:space="preserve"> </w:t>
      </w:r>
      <w:r w:rsidR="00E473D7">
        <w:rPr>
          <w:color w:val="000000"/>
        </w:rPr>
        <w:t xml:space="preserve">the website to showcase this information. When looking at in- state students and out of state students, the most concerning is the in-state applicants. In state students usually fill out half of the classes. Most of the recruitment funds goes to out-of-state recruitment such as stipends. </w:t>
      </w:r>
      <w:r w:rsidR="00E473D7" w:rsidRPr="00E473D7">
        <w:rPr>
          <w:color w:val="000000"/>
        </w:rPr>
        <w:t>We offer about $100,000 of direct student aid that's not in tuition waivers</w:t>
      </w:r>
      <w:r w:rsidR="00E473D7">
        <w:rPr>
          <w:color w:val="000000"/>
        </w:rPr>
        <w:t>, e</w:t>
      </w:r>
      <w:r w:rsidR="00E473D7" w:rsidRPr="00E473D7">
        <w:rPr>
          <w:color w:val="000000"/>
        </w:rPr>
        <w:t>very year.</w:t>
      </w:r>
    </w:p>
    <w:p w14:paraId="4DC1AC21" w14:textId="40303038" w:rsidR="00E473D7" w:rsidRDefault="00E473D7" w:rsidP="00F41A11">
      <w:pPr>
        <w:spacing w:after="60"/>
        <w:rPr>
          <w:color w:val="000000"/>
        </w:rPr>
      </w:pPr>
      <w:r>
        <w:rPr>
          <w:color w:val="000000"/>
        </w:rPr>
        <w:t xml:space="preserve">(Abramson) Every year received about 10 inquiries about having a </w:t>
      </w:r>
      <w:r w:rsidR="00D8610A">
        <w:rPr>
          <w:color w:val="000000"/>
        </w:rPr>
        <w:t>fellow’s</w:t>
      </w:r>
      <w:r>
        <w:rPr>
          <w:color w:val="000000"/>
        </w:rPr>
        <w:t xml:space="preserve"> research assistantship, it would be helpful to have instruction sheet to respond them. </w:t>
      </w:r>
    </w:p>
    <w:p w14:paraId="13B6B155" w14:textId="1F6C1345" w:rsidR="00D8610A" w:rsidRDefault="00D8610A" w:rsidP="00F41A11">
      <w:pPr>
        <w:spacing w:after="60"/>
        <w:rPr>
          <w:color w:val="000000"/>
        </w:rPr>
      </w:pPr>
      <w:r>
        <w:rPr>
          <w:color w:val="000000"/>
        </w:rPr>
        <w:t xml:space="preserve">(Shen) It is important to reply these inquires, forward them to D. </w:t>
      </w:r>
      <w:proofErr w:type="spellStart"/>
      <w:r>
        <w:rPr>
          <w:color w:val="000000"/>
        </w:rPr>
        <w:t>Siembor</w:t>
      </w:r>
      <w:proofErr w:type="spellEnd"/>
      <w:r>
        <w:rPr>
          <w:color w:val="000000"/>
        </w:rPr>
        <w:t xml:space="preserve"> for the MUP program and to Simon and me for PhD inquires. </w:t>
      </w:r>
    </w:p>
    <w:p w14:paraId="102C06C0" w14:textId="1C342866" w:rsidR="00D8610A" w:rsidRDefault="00D8610A" w:rsidP="00F41A11">
      <w:pPr>
        <w:spacing w:after="60"/>
        <w:rPr>
          <w:color w:val="000000"/>
        </w:rPr>
      </w:pPr>
      <w:r>
        <w:rPr>
          <w:color w:val="000000"/>
        </w:rPr>
        <w:t xml:space="preserve">(Grover) Many schools have online courses, students take the course and start connecting with the professors. </w:t>
      </w:r>
    </w:p>
    <w:p w14:paraId="17FE9D7C" w14:textId="39636244" w:rsidR="00D8610A" w:rsidRDefault="00D8610A" w:rsidP="00F41A11">
      <w:pPr>
        <w:spacing w:after="60"/>
        <w:rPr>
          <w:color w:val="000000"/>
        </w:rPr>
      </w:pPr>
      <w:r>
        <w:rPr>
          <w:color w:val="000000"/>
        </w:rPr>
        <w:t xml:space="preserve">(Whittington) they have Coursera channels. </w:t>
      </w:r>
    </w:p>
    <w:p w14:paraId="34BD9F00" w14:textId="38DA0C08" w:rsidR="00D8610A" w:rsidRDefault="00D8610A" w:rsidP="00F41A11">
      <w:pPr>
        <w:spacing w:after="60"/>
        <w:rPr>
          <w:color w:val="000000"/>
        </w:rPr>
      </w:pPr>
      <w:r>
        <w:rPr>
          <w:color w:val="000000"/>
        </w:rPr>
        <w:t>(</w:t>
      </w:r>
      <w:proofErr w:type="spellStart"/>
      <w:r>
        <w:rPr>
          <w:color w:val="000000"/>
        </w:rPr>
        <w:t>Dermisi</w:t>
      </w:r>
      <w:proofErr w:type="spellEnd"/>
      <w:r>
        <w:rPr>
          <w:color w:val="000000"/>
        </w:rPr>
        <w:t xml:space="preserve">) How many international students do you want to capture? Some things to do: get STEM designation and talk more about the package; </w:t>
      </w:r>
      <w:r w:rsidRPr="00D8610A">
        <w:rPr>
          <w:color w:val="000000"/>
        </w:rPr>
        <w:t>It's not always education. It's also the context</w:t>
      </w:r>
      <w:r>
        <w:rPr>
          <w:color w:val="000000"/>
        </w:rPr>
        <w:t xml:space="preserve">, </w:t>
      </w:r>
      <w:r w:rsidRPr="00D8610A">
        <w:rPr>
          <w:color w:val="000000"/>
        </w:rPr>
        <w:t>events</w:t>
      </w:r>
      <w:r>
        <w:rPr>
          <w:color w:val="000000"/>
        </w:rPr>
        <w:t xml:space="preserve">, </w:t>
      </w:r>
      <w:r w:rsidRPr="00D8610A">
        <w:rPr>
          <w:color w:val="000000"/>
        </w:rPr>
        <w:t>mentoring</w:t>
      </w:r>
      <w:r>
        <w:rPr>
          <w:color w:val="000000"/>
        </w:rPr>
        <w:t xml:space="preserve">, </w:t>
      </w:r>
      <w:r w:rsidRPr="00D8610A">
        <w:rPr>
          <w:color w:val="000000"/>
        </w:rPr>
        <w:lastRenderedPageBreak/>
        <w:t>internship</w:t>
      </w:r>
      <w:r>
        <w:rPr>
          <w:color w:val="000000"/>
        </w:rPr>
        <w:t>s, it</w:t>
      </w:r>
      <w:r w:rsidRPr="00D8610A">
        <w:rPr>
          <w:color w:val="000000"/>
        </w:rPr>
        <w:t xml:space="preserve"> is a possibility of work</w:t>
      </w:r>
      <w:r>
        <w:rPr>
          <w:color w:val="000000"/>
        </w:rPr>
        <w:t>,</w:t>
      </w:r>
      <w:r w:rsidRPr="00D8610A">
        <w:rPr>
          <w:color w:val="000000"/>
        </w:rPr>
        <w:t xml:space="preserve"> emphasizing </w:t>
      </w:r>
      <w:r>
        <w:rPr>
          <w:color w:val="000000"/>
        </w:rPr>
        <w:t>the</w:t>
      </w:r>
      <w:r w:rsidRPr="00D8610A">
        <w:rPr>
          <w:color w:val="000000"/>
        </w:rPr>
        <w:t xml:space="preserve"> multiple </w:t>
      </w:r>
      <w:r w:rsidR="008E0E70">
        <w:rPr>
          <w:color w:val="000000"/>
        </w:rPr>
        <w:t xml:space="preserve">labs, opportunities around the university, applicants do not about Handshake. Seattle is expensive to live, offering a package to applicants that is attractive. </w:t>
      </w:r>
    </w:p>
    <w:p w14:paraId="200C73E9" w14:textId="1E45ABA9" w:rsidR="008E0E70" w:rsidRDefault="008E0E70" w:rsidP="00F41A11">
      <w:pPr>
        <w:spacing w:after="60"/>
        <w:rPr>
          <w:color w:val="000000"/>
        </w:rPr>
      </w:pPr>
      <w:r>
        <w:rPr>
          <w:color w:val="000000"/>
        </w:rPr>
        <w:t xml:space="preserve">(Campbell) Focus on bringing students from the 141 applicants, when the process is over, we are going to start with the recruitments process for next year. Ideally to get another 50 applicants. </w:t>
      </w:r>
    </w:p>
    <w:p w14:paraId="71D730CF" w14:textId="67785ACD" w:rsidR="008E0E70" w:rsidRDefault="008E0E70" w:rsidP="00F41A11">
      <w:pPr>
        <w:spacing w:after="60"/>
        <w:rPr>
          <w:color w:val="000000"/>
        </w:rPr>
      </w:pPr>
    </w:p>
    <w:p w14:paraId="7530C4D7" w14:textId="77777777" w:rsidR="008E0E70" w:rsidRPr="008E0E70" w:rsidRDefault="008E0E70" w:rsidP="008E0E70">
      <w:pPr>
        <w:rPr>
          <w:b/>
        </w:rPr>
      </w:pPr>
      <w:r w:rsidRPr="008E0E70">
        <w:rPr>
          <w:b/>
        </w:rPr>
        <w:t>Thesis/Pro Project committees</w:t>
      </w:r>
    </w:p>
    <w:p w14:paraId="0F405001" w14:textId="6FA7CF54" w:rsidR="008E0E70" w:rsidRDefault="008E0E70" w:rsidP="00F41A11">
      <w:pPr>
        <w:spacing w:after="60"/>
        <w:rPr>
          <w:color w:val="000000"/>
        </w:rPr>
      </w:pPr>
    </w:p>
    <w:p w14:paraId="13C9CD2B" w14:textId="0B441108" w:rsidR="008E0E70" w:rsidRDefault="008E0E70" w:rsidP="00F41A11">
      <w:pPr>
        <w:spacing w:after="60"/>
        <w:rPr>
          <w:color w:val="000000"/>
        </w:rPr>
      </w:pPr>
      <w:r>
        <w:rPr>
          <w:color w:val="000000"/>
        </w:rPr>
        <w:t xml:space="preserve">(Campbell) the conversation is based on a Google sheet that everyone has access to. It is presented on a slide a sheet organized by advisor not by students. </w:t>
      </w:r>
    </w:p>
    <w:p w14:paraId="4D4E11BC" w14:textId="7D28939E" w:rsidR="0009164C" w:rsidRDefault="0009164C" w:rsidP="00F41A11">
      <w:pPr>
        <w:spacing w:after="60"/>
        <w:rPr>
          <w:color w:val="000000"/>
        </w:rPr>
      </w:pPr>
      <w:r>
        <w:rPr>
          <w:color w:val="000000"/>
        </w:rPr>
        <w:t>T</w:t>
      </w:r>
      <w:r w:rsidRPr="0009164C">
        <w:rPr>
          <w:color w:val="000000"/>
        </w:rPr>
        <w:t>he most urgent need is to</w:t>
      </w:r>
      <w:r>
        <w:rPr>
          <w:color w:val="000000"/>
        </w:rPr>
        <w:t xml:space="preserve"> </w:t>
      </w:r>
      <w:r w:rsidRPr="0009164C">
        <w:rPr>
          <w:color w:val="000000"/>
        </w:rPr>
        <w:t>assure that</w:t>
      </w:r>
      <w:r>
        <w:rPr>
          <w:color w:val="000000"/>
        </w:rPr>
        <w:t xml:space="preserve"> MUP</w:t>
      </w:r>
      <w:r w:rsidRPr="0009164C">
        <w:rPr>
          <w:color w:val="000000"/>
        </w:rPr>
        <w:t xml:space="preserve"> students are graduating on time and they can't do that without committees.</w:t>
      </w:r>
      <w:r>
        <w:rPr>
          <w:color w:val="000000"/>
        </w:rPr>
        <w:t xml:space="preserve"> Would like to help faculty with high advising load by moving some students to other advisors. </w:t>
      </w:r>
    </w:p>
    <w:p w14:paraId="65869B61" w14:textId="46B27C4D" w:rsidR="0009164C" w:rsidRDefault="0009164C" w:rsidP="00F41A11">
      <w:pPr>
        <w:spacing w:after="60"/>
        <w:rPr>
          <w:color w:val="000000"/>
        </w:rPr>
      </w:pPr>
      <w:r>
        <w:rPr>
          <w:color w:val="000000"/>
        </w:rPr>
        <w:t xml:space="preserve">(Whittington) received several requests of help and accepted because others do not respond to students having </w:t>
      </w:r>
      <w:proofErr w:type="gramStart"/>
      <w:r>
        <w:rPr>
          <w:color w:val="000000"/>
        </w:rPr>
        <w:t>a</w:t>
      </w:r>
      <w:proofErr w:type="gramEnd"/>
      <w:r>
        <w:rPr>
          <w:color w:val="000000"/>
        </w:rPr>
        <w:t xml:space="preserve"> unworkable advising load right now. Had some students that can easily be handed to others because they are advanced.</w:t>
      </w:r>
    </w:p>
    <w:p w14:paraId="485766D2" w14:textId="287A2290" w:rsidR="003A1AE6" w:rsidRDefault="003A1AE6" w:rsidP="00F41A11">
      <w:pPr>
        <w:spacing w:after="60"/>
        <w:rPr>
          <w:color w:val="000000"/>
        </w:rPr>
      </w:pPr>
      <w:r>
        <w:rPr>
          <w:color w:val="000000"/>
        </w:rPr>
        <w:t>(Alberti) Students should be know and understand what it takes to work on a dissertation/thesis in advanced.</w:t>
      </w:r>
    </w:p>
    <w:p w14:paraId="708CAED3" w14:textId="1C2FE787" w:rsidR="003A1AE6" w:rsidRDefault="003A1AE6" w:rsidP="00F41A11">
      <w:pPr>
        <w:spacing w:after="60"/>
        <w:rPr>
          <w:color w:val="000000"/>
        </w:rPr>
      </w:pPr>
      <w:r>
        <w:rPr>
          <w:color w:val="000000"/>
        </w:rPr>
        <w:t>(Campbell) our process is for students to reach out to us late December, early January. Student coming on the 1</w:t>
      </w:r>
      <w:r w:rsidRPr="003A1AE6">
        <w:rPr>
          <w:color w:val="000000"/>
          <w:vertAlign w:val="superscript"/>
        </w:rPr>
        <w:t>st</w:t>
      </w:r>
      <w:r>
        <w:rPr>
          <w:color w:val="000000"/>
        </w:rPr>
        <w:t xml:space="preserve"> or 2</w:t>
      </w:r>
      <w:r w:rsidRPr="003A1AE6">
        <w:rPr>
          <w:color w:val="000000"/>
          <w:vertAlign w:val="superscript"/>
        </w:rPr>
        <w:t>nd</w:t>
      </w:r>
      <w:r>
        <w:rPr>
          <w:color w:val="000000"/>
        </w:rPr>
        <w:t xml:space="preserve"> week of January, they are on schedule</w:t>
      </w:r>
      <w:r w:rsidR="005D7D54">
        <w:rPr>
          <w:color w:val="000000"/>
        </w:rPr>
        <w:t>.</w:t>
      </w:r>
    </w:p>
    <w:p w14:paraId="74D1F4CA" w14:textId="20097C7C" w:rsidR="005D7D54" w:rsidRDefault="005D7D54" w:rsidP="00F41A11">
      <w:pPr>
        <w:spacing w:after="60"/>
        <w:rPr>
          <w:color w:val="000000"/>
        </w:rPr>
      </w:pPr>
      <w:r>
        <w:rPr>
          <w:color w:val="000000"/>
        </w:rPr>
        <w:t xml:space="preserve">(Whittington) some students reached </w:t>
      </w:r>
      <w:r w:rsidR="00A92C99">
        <w:rPr>
          <w:color w:val="000000"/>
        </w:rPr>
        <w:t>me</w:t>
      </w:r>
      <w:r>
        <w:rPr>
          <w:color w:val="000000"/>
        </w:rPr>
        <w:t xml:space="preserve"> after trying other two or three faculty. </w:t>
      </w:r>
    </w:p>
    <w:p w14:paraId="23007376" w14:textId="10AFAFE3" w:rsidR="005D7D54" w:rsidRDefault="005D7D54" w:rsidP="00F41A11">
      <w:pPr>
        <w:spacing w:after="60"/>
        <w:rPr>
          <w:color w:val="000000"/>
        </w:rPr>
      </w:pPr>
      <w:r>
        <w:rPr>
          <w:color w:val="000000"/>
        </w:rPr>
        <w:t>(</w:t>
      </w:r>
      <w:proofErr w:type="spellStart"/>
      <w:r>
        <w:rPr>
          <w:color w:val="000000"/>
        </w:rPr>
        <w:t>Dermisi</w:t>
      </w:r>
      <w:proofErr w:type="spellEnd"/>
      <w:r>
        <w:rPr>
          <w:color w:val="000000"/>
        </w:rPr>
        <w:t xml:space="preserve">) have a list of the students’ topic, everyone can see it. </w:t>
      </w:r>
    </w:p>
    <w:p w14:paraId="3EFB5163" w14:textId="1BB9E272" w:rsidR="005D7D54" w:rsidRDefault="005D7D54" w:rsidP="00F41A11">
      <w:pPr>
        <w:spacing w:after="60"/>
        <w:rPr>
          <w:color w:val="000000"/>
        </w:rPr>
      </w:pPr>
      <w:r>
        <w:rPr>
          <w:color w:val="000000"/>
        </w:rPr>
        <w:t xml:space="preserve">(Campbell) Hope to have a studio that can absorb some of these students. </w:t>
      </w:r>
    </w:p>
    <w:p w14:paraId="4530EE47" w14:textId="05101435" w:rsidR="005D7D54" w:rsidRDefault="005D7D54" w:rsidP="00F41A11">
      <w:pPr>
        <w:spacing w:after="60"/>
        <w:rPr>
          <w:color w:val="000000"/>
        </w:rPr>
      </w:pPr>
      <w:r>
        <w:rPr>
          <w:color w:val="000000"/>
        </w:rPr>
        <w:t xml:space="preserve">(Grover) Agree to see Jan’s students and take some. </w:t>
      </w:r>
    </w:p>
    <w:p w14:paraId="1B992FD4" w14:textId="62AB10CC" w:rsidR="005D7D54" w:rsidRDefault="005D7D54" w:rsidP="00F41A11">
      <w:pPr>
        <w:spacing w:after="60"/>
        <w:rPr>
          <w:color w:val="000000"/>
        </w:rPr>
      </w:pPr>
      <w:r>
        <w:rPr>
          <w:color w:val="000000"/>
        </w:rPr>
        <w:t xml:space="preserve">(Abramson) In the past was talked about </w:t>
      </w:r>
      <w:proofErr w:type="spellStart"/>
      <w:r>
        <w:rPr>
          <w:color w:val="000000"/>
        </w:rPr>
        <w:t>Campston</w:t>
      </w:r>
      <w:proofErr w:type="spellEnd"/>
      <w:r>
        <w:rPr>
          <w:color w:val="000000"/>
        </w:rPr>
        <w:t xml:space="preserve"> experience, that will reduce the number of these. Have not heard more about that discussion. </w:t>
      </w:r>
    </w:p>
    <w:p w14:paraId="57B05F17" w14:textId="26EA02E6" w:rsidR="005D7D54" w:rsidRDefault="005D7D54" w:rsidP="00F41A11">
      <w:pPr>
        <w:spacing w:after="60"/>
        <w:rPr>
          <w:color w:val="000000"/>
        </w:rPr>
      </w:pPr>
      <w:r>
        <w:rPr>
          <w:color w:val="000000"/>
        </w:rPr>
        <w:t xml:space="preserve">(Alberti) Research thesis does not take a month, told students in orientation that </w:t>
      </w:r>
      <w:r w:rsidR="00A92C99">
        <w:rPr>
          <w:color w:val="000000"/>
        </w:rPr>
        <w:t xml:space="preserve">they need to have a topic in the fall, a proposal and a draft a month before deadline. </w:t>
      </w:r>
    </w:p>
    <w:p w14:paraId="7A7DEC12" w14:textId="40749676" w:rsidR="00A92C99" w:rsidRDefault="00A92C99" w:rsidP="00F41A11">
      <w:pPr>
        <w:spacing w:after="60"/>
        <w:rPr>
          <w:color w:val="000000"/>
        </w:rPr>
      </w:pPr>
      <w:r>
        <w:rPr>
          <w:color w:val="000000"/>
        </w:rPr>
        <w:t>(Born) What M. Alberti said it is consistent with what it is explained in URBDP 512. Tell them to</w:t>
      </w:r>
      <w:r w:rsidRPr="00A92C99">
        <w:rPr>
          <w:color w:val="000000"/>
        </w:rPr>
        <w:t xml:space="preserve"> use this class to write at least a generally well-articulated proposal</w:t>
      </w:r>
      <w:r>
        <w:rPr>
          <w:color w:val="000000"/>
        </w:rPr>
        <w:t xml:space="preserve">. </w:t>
      </w:r>
    </w:p>
    <w:p w14:paraId="53BD1192" w14:textId="26F960F6" w:rsidR="00A92C99" w:rsidRDefault="00A92C99" w:rsidP="00F41A11">
      <w:pPr>
        <w:spacing w:after="60"/>
        <w:rPr>
          <w:color w:val="000000"/>
        </w:rPr>
      </w:pPr>
      <w:r>
        <w:rPr>
          <w:color w:val="000000"/>
        </w:rPr>
        <w:t xml:space="preserve">(Whittington) need some agreement of what a minimum number of students are that we can process. </w:t>
      </w:r>
    </w:p>
    <w:p w14:paraId="480994E2" w14:textId="32A181F0" w:rsidR="00A92C99" w:rsidRDefault="00A92C99" w:rsidP="00F41A11">
      <w:pPr>
        <w:spacing w:after="60"/>
        <w:rPr>
          <w:color w:val="000000"/>
        </w:rPr>
      </w:pPr>
    </w:p>
    <w:p w14:paraId="22E15674" w14:textId="4A8B4B66" w:rsidR="00F41A11" w:rsidRDefault="00A92C99">
      <w:pPr>
        <w:spacing w:after="60"/>
      </w:pPr>
      <w:r>
        <w:rPr>
          <w:color w:val="000000"/>
        </w:rPr>
        <w:t>Adjourned at 1:20pm</w:t>
      </w:r>
    </w:p>
    <w:sectPr w:rsidR="00F41A11">
      <w:footerReference w:type="default" r:id="rId9"/>
      <w:headerReference w:type="first" r:id="rId10"/>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FA2C" w14:textId="77777777" w:rsidR="008509F5" w:rsidRDefault="008509F5">
      <w:pPr>
        <w:spacing w:after="0" w:line="240" w:lineRule="auto"/>
      </w:pPr>
      <w:r>
        <w:separator/>
      </w:r>
    </w:p>
  </w:endnote>
  <w:endnote w:type="continuationSeparator" w:id="0">
    <w:p w14:paraId="264BD8F9" w14:textId="77777777" w:rsidR="008509F5" w:rsidRDefault="0085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040A" w14:textId="77777777" w:rsidR="00A34562" w:rsidRDefault="00683ADD">
    <w:pPr>
      <w:pBdr>
        <w:top w:val="nil"/>
        <w:left w:val="nil"/>
        <w:bottom w:val="nil"/>
        <w:right w:val="nil"/>
        <w:between w:val="nil"/>
      </w:pBdr>
      <w:spacing w:after="0" w:line="240" w:lineRule="auto"/>
      <w:jc w:val="right"/>
      <w:rPr>
        <w:color w:val="F38200"/>
      </w:rPr>
    </w:pPr>
    <w:r>
      <w:rPr>
        <w:color w:val="F38200"/>
      </w:rPr>
      <w:fldChar w:fldCharType="begin"/>
    </w:r>
    <w:r>
      <w:rPr>
        <w:color w:val="F38200"/>
      </w:rPr>
      <w:instrText>PAGE</w:instrText>
    </w:r>
    <w:r>
      <w:rPr>
        <w:color w:val="F38200"/>
      </w:rPr>
      <w:fldChar w:fldCharType="separate"/>
    </w:r>
    <w:r w:rsidR="00F730BC">
      <w:rPr>
        <w:noProof/>
        <w:color w:val="F38200"/>
      </w:rPr>
      <w:t>2</w:t>
    </w:r>
    <w:r>
      <w:rPr>
        <w:color w:val="F382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061A" w14:textId="77777777" w:rsidR="008509F5" w:rsidRDefault="008509F5">
      <w:pPr>
        <w:spacing w:after="0" w:line="240" w:lineRule="auto"/>
      </w:pPr>
      <w:r>
        <w:separator/>
      </w:r>
    </w:p>
  </w:footnote>
  <w:footnote w:type="continuationSeparator" w:id="0">
    <w:p w14:paraId="405EB5C7" w14:textId="77777777" w:rsidR="008509F5" w:rsidRDefault="00850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6757" w14:textId="0D689500" w:rsidR="00A34562" w:rsidRDefault="00EC1D19">
    <w:pPr>
      <w:spacing w:after="0" w:line="240" w:lineRule="auto"/>
      <w:jc w:val="right"/>
      <w:rPr>
        <w:rFonts w:ascii="Arial" w:eastAsia="Arial" w:hAnsi="Arial" w:cs="Arial"/>
        <w:b/>
        <w:color w:val="291B7B"/>
        <w:sz w:val="56"/>
        <w:szCs w:val="56"/>
      </w:rPr>
    </w:pPr>
    <w:r>
      <w:rPr>
        <w:rFonts w:ascii="Arial" w:eastAsia="Arial" w:hAnsi="Arial" w:cs="Arial"/>
        <w:b/>
        <w:color w:val="291B7B"/>
        <w:sz w:val="56"/>
        <w:szCs w:val="56"/>
      </w:rPr>
      <w:t>Minutes</w:t>
    </w:r>
  </w:p>
  <w:p w14:paraId="32836B85" w14:textId="77777777" w:rsidR="00A34562" w:rsidRDefault="00683ADD">
    <w:pPr>
      <w:spacing w:after="0" w:line="240" w:lineRule="auto"/>
      <w:jc w:val="right"/>
      <w:rPr>
        <w:rFonts w:ascii="Arial" w:eastAsia="Arial" w:hAnsi="Arial" w:cs="Arial"/>
        <w:b/>
        <w:color w:val="291B7B"/>
      </w:rPr>
    </w:pPr>
    <w:r>
      <w:rPr>
        <w:rFonts w:ascii="Arial" w:eastAsia="Arial" w:hAnsi="Arial" w:cs="Arial"/>
        <w:b/>
        <w:color w:val="291B7B"/>
      </w:rPr>
      <w:t>Urban Design &amp; Planning</w:t>
    </w:r>
  </w:p>
  <w:p w14:paraId="76C08AFB" w14:textId="77777777" w:rsidR="00A34562" w:rsidRDefault="00A34562">
    <w:pPr>
      <w:pBdr>
        <w:top w:val="nil"/>
        <w:left w:val="nil"/>
        <w:bottom w:val="nil"/>
        <w:right w:val="nil"/>
        <w:between w:val="nil"/>
      </w:pBdr>
      <w:tabs>
        <w:tab w:val="center" w:pos="4680"/>
        <w:tab w:val="right" w:pos="9360"/>
      </w:tabs>
      <w:spacing w:after="0" w:line="240" w:lineRule="auto"/>
    </w:pPr>
  </w:p>
  <w:p w14:paraId="53A0ABD4" w14:textId="77777777" w:rsidR="00A34562" w:rsidRDefault="00A34562">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0E83"/>
    <w:multiLevelType w:val="multilevel"/>
    <w:tmpl w:val="DF04261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7B37A0"/>
    <w:multiLevelType w:val="multilevel"/>
    <w:tmpl w:val="84BA4678"/>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8B5DB3"/>
    <w:multiLevelType w:val="hybridMultilevel"/>
    <w:tmpl w:val="D3A885F4"/>
    <w:lvl w:ilvl="0" w:tplc="56BE4506">
      <w:start w:val="1"/>
      <w:numFmt w:val="bullet"/>
      <w:lvlText w:val="●"/>
      <w:lvlJc w:val="left"/>
      <w:pPr>
        <w:tabs>
          <w:tab w:val="num" w:pos="720"/>
        </w:tabs>
        <w:ind w:left="720" w:hanging="360"/>
      </w:pPr>
      <w:rPr>
        <w:rFonts w:ascii="Arial" w:hAnsi="Arial" w:hint="default"/>
      </w:rPr>
    </w:lvl>
    <w:lvl w:ilvl="1" w:tplc="80769092" w:tentative="1">
      <w:start w:val="1"/>
      <w:numFmt w:val="bullet"/>
      <w:lvlText w:val="●"/>
      <w:lvlJc w:val="left"/>
      <w:pPr>
        <w:tabs>
          <w:tab w:val="num" w:pos="1440"/>
        </w:tabs>
        <w:ind w:left="1440" w:hanging="360"/>
      </w:pPr>
      <w:rPr>
        <w:rFonts w:ascii="Arial" w:hAnsi="Arial" w:hint="default"/>
      </w:rPr>
    </w:lvl>
    <w:lvl w:ilvl="2" w:tplc="940072D6" w:tentative="1">
      <w:start w:val="1"/>
      <w:numFmt w:val="bullet"/>
      <w:lvlText w:val="●"/>
      <w:lvlJc w:val="left"/>
      <w:pPr>
        <w:tabs>
          <w:tab w:val="num" w:pos="2160"/>
        </w:tabs>
        <w:ind w:left="2160" w:hanging="360"/>
      </w:pPr>
      <w:rPr>
        <w:rFonts w:ascii="Arial" w:hAnsi="Arial" w:hint="default"/>
      </w:rPr>
    </w:lvl>
    <w:lvl w:ilvl="3" w:tplc="E062BB66" w:tentative="1">
      <w:start w:val="1"/>
      <w:numFmt w:val="bullet"/>
      <w:lvlText w:val="●"/>
      <w:lvlJc w:val="left"/>
      <w:pPr>
        <w:tabs>
          <w:tab w:val="num" w:pos="2880"/>
        </w:tabs>
        <w:ind w:left="2880" w:hanging="360"/>
      </w:pPr>
      <w:rPr>
        <w:rFonts w:ascii="Arial" w:hAnsi="Arial" w:hint="default"/>
      </w:rPr>
    </w:lvl>
    <w:lvl w:ilvl="4" w:tplc="D4A688BA" w:tentative="1">
      <w:start w:val="1"/>
      <w:numFmt w:val="bullet"/>
      <w:lvlText w:val="●"/>
      <w:lvlJc w:val="left"/>
      <w:pPr>
        <w:tabs>
          <w:tab w:val="num" w:pos="3600"/>
        </w:tabs>
        <w:ind w:left="3600" w:hanging="360"/>
      </w:pPr>
      <w:rPr>
        <w:rFonts w:ascii="Arial" w:hAnsi="Arial" w:hint="default"/>
      </w:rPr>
    </w:lvl>
    <w:lvl w:ilvl="5" w:tplc="A7C0079E" w:tentative="1">
      <w:start w:val="1"/>
      <w:numFmt w:val="bullet"/>
      <w:lvlText w:val="●"/>
      <w:lvlJc w:val="left"/>
      <w:pPr>
        <w:tabs>
          <w:tab w:val="num" w:pos="4320"/>
        </w:tabs>
        <w:ind w:left="4320" w:hanging="360"/>
      </w:pPr>
      <w:rPr>
        <w:rFonts w:ascii="Arial" w:hAnsi="Arial" w:hint="default"/>
      </w:rPr>
    </w:lvl>
    <w:lvl w:ilvl="6" w:tplc="A62200D2" w:tentative="1">
      <w:start w:val="1"/>
      <w:numFmt w:val="bullet"/>
      <w:lvlText w:val="●"/>
      <w:lvlJc w:val="left"/>
      <w:pPr>
        <w:tabs>
          <w:tab w:val="num" w:pos="5040"/>
        </w:tabs>
        <w:ind w:left="5040" w:hanging="360"/>
      </w:pPr>
      <w:rPr>
        <w:rFonts w:ascii="Arial" w:hAnsi="Arial" w:hint="default"/>
      </w:rPr>
    </w:lvl>
    <w:lvl w:ilvl="7" w:tplc="EB2C8DA4" w:tentative="1">
      <w:start w:val="1"/>
      <w:numFmt w:val="bullet"/>
      <w:lvlText w:val="●"/>
      <w:lvlJc w:val="left"/>
      <w:pPr>
        <w:tabs>
          <w:tab w:val="num" w:pos="5760"/>
        </w:tabs>
        <w:ind w:left="5760" w:hanging="360"/>
      </w:pPr>
      <w:rPr>
        <w:rFonts w:ascii="Arial" w:hAnsi="Arial" w:hint="default"/>
      </w:rPr>
    </w:lvl>
    <w:lvl w:ilvl="8" w:tplc="5E86A2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AA56E3"/>
    <w:multiLevelType w:val="multilevel"/>
    <w:tmpl w:val="F08A69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B4B1FE9"/>
    <w:multiLevelType w:val="multilevel"/>
    <w:tmpl w:val="DC4CC92C"/>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3B759BB"/>
    <w:multiLevelType w:val="hybridMultilevel"/>
    <w:tmpl w:val="625E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F27F5"/>
    <w:multiLevelType w:val="multilevel"/>
    <w:tmpl w:val="4CAA708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78569C"/>
    <w:multiLevelType w:val="multilevel"/>
    <w:tmpl w:val="C8F4C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122B05"/>
    <w:multiLevelType w:val="hybridMultilevel"/>
    <w:tmpl w:val="20E2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A2EAE"/>
    <w:multiLevelType w:val="hybridMultilevel"/>
    <w:tmpl w:val="F0D2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04940"/>
    <w:multiLevelType w:val="multilevel"/>
    <w:tmpl w:val="CC1AA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433953">
    <w:abstractNumId w:val="0"/>
  </w:num>
  <w:num w:numId="2" w16cid:durableId="1940946769">
    <w:abstractNumId w:val="6"/>
  </w:num>
  <w:num w:numId="3" w16cid:durableId="978917458">
    <w:abstractNumId w:val="1"/>
  </w:num>
  <w:num w:numId="4" w16cid:durableId="1225331166">
    <w:abstractNumId w:val="7"/>
  </w:num>
  <w:num w:numId="5" w16cid:durableId="856887390">
    <w:abstractNumId w:val="3"/>
  </w:num>
  <w:num w:numId="6" w16cid:durableId="1258249179">
    <w:abstractNumId w:val="2"/>
  </w:num>
  <w:num w:numId="7" w16cid:durableId="143400592">
    <w:abstractNumId w:val="8"/>
  </w:num>
  <w:num w:numId="8" w16cid:durableId="1519730496">
    <w:abstractNumId w:val="4"/>
  </w:num>
  <w:num w:numId="9" w16cid:durableId="322054267">
    <w:abstractNumId w:val="5"/>
  </w:num>
  <w:num w:numId="10" w16cid:durableId="1759058119">
    <w:abstractNumId w:val="10"/>
  </w:num>
  <w:num w:numId="11" w16cid:durableId="1957785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62"/>
    <w:rsid w:val="00022CE1"/>
    <w:rsid w:val="00050CE8"/>
    <w:rsid w:val="00083D88"/>
    <w:rsid w:val="0009164C"/>
    <w:rsid w:val="00102731"/>
    <w:rsid w:val="001076E2"/>
    <w:rsid w:val="0011298A"/>
    <w:rsid w:val="0013642C"/>
    <w:rsid w:val="00197A9B"/>
    <w:rsid w:val="001A0AD8"/>
    <w:rsid w:val="001E66AD"/>
    <w:rsid w:val="00200654"/>
    <w:rsid w:val="00204ECF"/>
    <w:rsid w:val="002346B3"/>
    <w:rsid w:val="00271F79"/>
    <w:rsid w:val="002A482D"/>
    <w:rsid w:val="002E6207"/>
    <w:rsid w:val="003102DF"/>
    <w:rsid w:val="003135D0"/>
    <w:rsid w:val="003178B2"/>
    <w:rsid w:val="00320EAB"/>
    <w:rsid w:val="00331F35"/>
    <w:rsid w:val="003614FD"/>
    <w:rsid w:val="00383222"/>
    <w:rsid w:val="00393327"/>
    <w:rsid w:val="003A1AE6"/>
    <w:rsid w:val="003F52C2"/>
    <w:rsid w:val="00416F2A"/>
    <w:rsid w:val="00461041"/>
    <w:rsid w:val="004B0286"/>
    <w:rsid w:val="004B0A50"/>
    <w:rsid w:val="004C73BE"/>
    <w:rsid w:val="004E2FD3"/>
    <w:rsid w:val="004E4089"/>
    <w:rsid w:val="004F2684"/>
    <w:rsid w:val="004F4730"/>
    <w:rsid w:val="00514EA6"/>
    <w:rsid w:val="0054794C"/>
    <w:rsid w:val="00564CEE"/>
    <w:rsid w:val="00580089"/>
    <w:rsid w:val="00590E9B"/>
    <w:rsid w:val="005A3F2D"/>
    <w:rsid w:val="005B44D1"/>
    <w:rsid w:val="005C5E87"/>
    <w:rsid w:val="005D7D54"/>
    <w:rsid w:val="005F5571"/>
    <w:rsid w:val="00624F75"/>
    <w:rsid w:val="00645AEC"/>
    <w:rsid w:val="00683ADD"/>
    <w:rsid w:val="006A22A2"/>
    <w:rsid w:val="006B4C1B"/>
    <w:rsid w:val="006F1462"/>
    <w:rsid w:val="007775AE"/>
    <w:rsid w:val="007A250D"/>
    <w:rsid w:val="007B6BE6"/>
    <w:rsid w:val="007E2E54"/>
    <w:rsid w:val="00821FA4"/>
    <w:rsid w:val="00831DFD"/>
    <w:rsid w:val="0085004C"/>
    <w:rsid w:val="008509F5"/>
    <w:rsid w:val="00866A0D"/>
    <w:rsid w:val="00885366"/>
    <w:rsid w:val="008B5971"/>
    <w:rsid w:val="008C68FE"/>
    <w:rsid w:val="008E0E70"/>
    <w:rsid w:val="008E1AC4"/>
    <w:rsid w:val="008E796E"/>
    <w:rsid w:val="008F6387"/>
    <w:rsid w:val="00913BF9"/>
    <w:rsid w:val="0092304E"/>
    <w:rsid w:val="009304DF"/>
    <w:rsid w:val="0096514E"/>
    <w:rsid w:val="009875EA"/>
    <w:rsid w:val="00997FDF"/>
    <w:rsid w:val="009E3A28"/>
    <w:rsid w:val="00A34562"/>
    <w:rsid w:val="00A56E82"/>
    <w:rsid w:val="00A57D8F"/>
    <w:rsid w:val="00A92C99"/>
    <w:rsid w:val="00AA2492"/>
    <w:rsid w:val="00AD20DB"/>
    <w:rsid w:val="00B65C96"/>
    <w:rsid w:val="00C01BBC"/>
    <w:rsid w:val="00C07A21"/>
    <w:rsid w:val="00C31C4B"/>
    <w:rsid w:val="00CA0829"/>
    <w:rsid w:val="00CB5B8D"/>
    <w:rsid w:val="00CC0CB3"/>
    <w:rsid w:val="00CC0FCF"/>
    <w:rsid w:val="00D155CB"/>
    <w:rsid w:val="00D37D0F"/>
    <w:rsid w:val="00D41C56"/>
    <w:rsid w:val="00D70D7F"/>
    <w:rsid w:val="00D85A8D"/>
    <w:rsid w:val="00D8610A"/>
    <w:rsid w:val="00D87AA4"/>
    <w:rsid w:val="00DC54B7"/>
    <w:rsid w:val="00E0308C"/>
    <w:rsid w:val="00E473D7"/>
    <w:rsid w:val="00E50F75"/>
    <w:rsid w:val="00E538F4"/>
    <w:rsid w:val="00E92D6F"/>
    <w:rsid w:val="00EA58E0"/>
    <w:rsid w:val="00EC1D19"/>
    <w:rsid w:val="00EC7658"/>
    <w:rsid w:val="00EE0FCE"/>
    <w:rsid w:val="00F06AE0"/>
    <w:rsid w:val="00F2673C"/>
    <w:rsid w:val="00F41A11"/>
    <w:rsid w:val="00F63ECF"/>
    <w:rsid w:val="00F730BC"/>
    <w:rsid w:val="00F73402"/>
    <w:rsid w:val="00F83A83"/>
    <w:rsid w:val="00FC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70B2"/>
  <w15:docId w15:val="{1A2F5C5C-F9BD-4223-8C7D-DBA39CB1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color w:val="0D0D0D"/>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9"/>
    <w:semiHidden/>
    <w:unhideWhenUsed/>
    <w:qFormat/>
    <w:pPr>
      <w:keepNext/>
      <w:keepLines/>
      <w:spacing w:before="200" w:after="80"/>
      <w:outlineLvl w:val="1"/>
    </w:pPr>
    <w:rPr>
      <w:rFonts w:asciiTheme="majorHAnsi" w:eastAsiaTheme="majorEastAsia" w:hAnsiTheme="majorHAnsi" w:cstheme="majorBidi"/>
      <w:color w:val="F38200" w:themeColor="accent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character" w:styleId="Hyperlink">
    <w:name w:val="Hyperlink"/>
    <w:basedOn w:val="DefaultParagraphFont"/>
    <w:uiPriority w:val="99"/>
    <w:unhideWhenUsed/>
    <w:rsid w:val="004148C4"/>
    <w:rPr>
      <w:color w:val="0096CE" w:themeColor="hyperlink"/>
      <w:u w:val="single"/>
    </w:rPr>
  </w:style>
  <w:style w:type="character" w:styleId="UnresolvedMention">
    <w:name w:val="Unresolved Mention"/>
    <w:basedOn w:val="DefaultParagraphFont"/>
    <w:uiPriority w:val="99"/>
    <w:semiHidden/>
    <w:unhideWhenUsed/>
    <w:rsid w:val="004148C4"/>
    <w:rPr>
      <w:color w:val="605E5C"/>
      <w:shd w:val="clear" w:color="auto" w:fill="E1DFDD"/>
    </w:rPr>
  </w:style>
  <w:style w:type="character" w:styleId="CommentReference">
    <w:name w:val="annotation reference"/>
    <w:basedOn w:val="DefaultParagraphFont"/>
    <w:uiPriority w:val="99"/>
    <w:semiHidden/>
    <w:unhideWhenUsed/>
    <w:rsid w:val="00E41C78"/>
    <w:rPr>
      <w:sz w:val="16"/>
      <w:szCs w:val="16"/>
    </w:rPr>
  </w:style>
  <w:style w:type="paragraph" w:styleId="CommentText">
    <w:name w:val="annotation text"/>
    <w:basedOn w:val="Normal"/>
    <w:link w:val="CommentTextChar"/>
    <w:uiPriority w:val="99"/>
    <w:semiHidden/>
    <w:unhideWhenUsed/>
    <w:rsid w:val="00E41C78"/>
    <w:pPr>
      <w:spacing w:line="240" w:lineRule="auto"/>
    </w:pPr>
  </w:style>
  <w:style w:type="character" w:customStyle="1" w:styleId="CommentTextChar">
    <w:name w:val="Comment Text Char"/>
    <w:basedOn w:val="DefaultParagraphFont"/>
    <w:link w:val="CommentText"/>
    <w:uiPriority w:val="99"/>
    <w:semiHidden/>
    <w:rsid w:val="00E41C78"/>
    <w:rPr>
      <w:sz w:val="20"/>
      <w:szCs w:val="20"/>
    </w:rPr>
  </w:style>
  <w:style w:type="paragraph" w:styleId="CommentSubject">
    <w:name w:val="annotation subject"/>
    <w:basedOn w:val="CommentText"/>
    <w:next w:val="CommentText"/>
    <w:link w:val="CommentSubjectChar"/>
    <w:uiPriority w:val="99"/>
    <w:semiHidden/>
    <w:unhideWhenUsed/>
    <w:rsid w:val="00E41C78"/>
    <w:rPr>
      <w:b/>
      <w:bCs/>
    </w:rPr>
  </w:style>
  <w:style w:type="character" w:customStyle="1" w:styleId="CommentSubjectChar">
    <w:name w:val="Comment Subject Char"/>
    <w:basedOn w:val="CommentTextChar"/>
    <w:link w:val="CommentSubject"/>
    <w:uiPriority w:val="99"/>
    <w:semiHidden/>
    <w:rsid w:val="00E41C78"/>
    <w:rPr>
      <w:b/>
      <w:bCs/>
      <w:sz w:val="20"/>
      <w:szCs w:val="20"/>
    </w:rPr>
  </w:style>
  <w:style w:type="paragraph" w:styleId="ListParagraph">
    <w:name w:val="List Paragraph"/>
    <w:basedOn w:val="Normal"/>
    <w:uiPriority w:val="34"/>
    <w:qFormat/>
    <w:rsid w:val="002863CA"/>
    <w:pPr>
      <w:ind w:left="720"/>
      <w:contextualSpacing/>
    </w:pPr>
  </w:style>
  <w:style w:type="paragraph" w:styleId="BodyText">
    <w:name w:val="Body Text"/>
    <w:basedOn w:val="Normal"/>
    <w:link w:val="BodyTextChar"/>
    <w:rsid w:val="00E34AB5"/>
    <w:pPr>
      <w:spacing w:after="0" w:line="240" w:lineRule="auto"/>
    </w:pPr>
    <w:rPr>
      <w:rFonts w:ascii="Times" w:eastAsia="Times" w:hAnsi="Times" w:cs="Times New Roman"/>
      <w:b/>
      <w:color w:val="auto"/>
      <w:sz w:val="22"/>
      <w:lang w:eastAsia="zh-CN"/>
    </w:rPr>
  </w:style>
  <w:style w:type="character" w:customStyle="1" w:styleId="BodyTextChar">
    <w:name w:val="Body Text Char"/>
    <w:basedOn w:val="DefaultParagraphFont"/>
    <w:link w:val="BodyText"/>
    <w:rsid w:val="00E34AB5"/>
    <w:rPr>
      <w:rFonts w:ascii="Times" w:eastAsia="Times" w:hAnsi="Times" w:cs="Times New Roman"/>
      <w:b/>
      <w:color w:val="auto"/>
      <w:szCs w:val="20"/>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bottom w:w="288" w:type="dxa"/>
        <w:right w:w="648" w:type="dxa"/>
      </w:tblCellMar>
    </w:tblPr>
  </w:style>
  <w:style w:type="table" w:customStyle="1" w:styleId="a0">
    <w:basedOn w:val="TableNormal"/>
    <w:pPr>
      <w:spacing w:after="0"/>
    </w:pPr>
    <w:tblPr>
      <w:tblStyleRowBandSize w:val="1"/>
      <w:tblStyleColBandSize w:val="1"/>
      <w:tblCellMar>
        <w:left w:w="0" w:type="dxa"/>
        <w:bottom w:w="288" w:type="dxa"/>
        <w:right w:w="64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1531">
      <w:bodyDiv w:val="1"/>
      <w:marLeft w:val="0"/>
      <w:marRight w:val="0"/>
      <w:marTop w:val="0"/>
      <w:marBottom w:val="0"/>
      <w:divBdr>
        <w:top w:val="none" w:sz="0" w:space="0" w:color="auto"/>
        <w:left w:val="none" w:sz="0" w:space="0" w:color="auto"/>
        <w:bottom w:val="none" w:sz="0" w:space="0" w:color="auto"/>
        <w:right w:val="none" w:sz="0" w:space="0" w:color="auto"/>
      </w:divBdr>
      <w:divsChild>
        <w:div w:id="61148570">
          <w:marLeft w:val="0"/>
          <w:marRight w:val="0"/>
          <w:marTop w:val="0"/>
          <w:marBottom w:val="0"/>
          <w:divBdr>
            <w:top w:val="none" w:sz="0" w:space="0" w:color="auto"/>
            <w:left w:val="none" w:sz="0" w:space="0" w:color="auto"/>
            <w:bottom w:val="none" w:sz="0" w:space="0" w:color="auto"/>
            <w:right w:val="none" w:sz="0" w:space="0" w:color="auto"/>
          </w:divBdr>
        </w:div>
        <w:div w:id="1433741893">
          <w:marLeft w:val="0"/>
          <w:marRight w:val="0"/>
          <w:marTop w:val="0"/>
          <w:marBottom w:val="0"/>
          <w:divBdr>
            <w:top w:val="none" w:sz="0" w:space="0" w:color="auto"/>
            <w:left w:val="none" w:sz="0" w:space="0" w:color="auto"/>
            <w:bottom w:val="none" w:sz="0" w:space="0" w:color="auto"/>
            <w:right w:val="none" w:sz="0" w:space="0" w:color="auto"/>
          </w:divBdr>
        </w:div>
        <w:div w:id="948271987">
          <w:marLeft w:val="0"/>
          <w:marRight w:val="0"/>
          <w:marTop w:val="0"/>
          <w:marBottom w:val="0"/>
          <w:divBdr>
            <w:top w:val="none" w:sz="0" w:space="0" w:color="auto"/>
            <w:left w:val="none" w:sz="0" w:space="0" w:color="auto"/>
            <w:bottom w:val="none" w:sz="0" w:space="0" w:color="auto"/>
            <w:right w:val="none" w:sz="0" w:space="0" w:color="auto"/>
          </w:divBdr>
        </w:div>
        <w:div w:id="495265913">
          <w:marLeft w:val="0"/>
          <w:marRight w:val="0"/>
          <w:marTop w:val="0"/>
          <w:marBottom w:val="0"/>
          <w:divBdr>
            <w:top w:val="none" w:sz="0" w:space="0" w:color="auto"/>
            <w:left w:val="none" w:sz="0" w:space="0" w:color="auto"/>
            <w:bottom w:val="none" w:sz="0" w:space="0" w:color="auto"/>
            <w:right w:val="none" w:sz="0" w:space="0" w:color="auto"/>
          </w:divBdr>
        </w:div>
        <w:div w:id="888956448">
          <w:marLeft w:val="0"/>
          <w:marRight w:val="0"/>
          <w:marTop w:val="0"/>
          <w:marBottom w:val="0"/>
          <w:divBdr>
            <w:top w:val="none" w:sz="0" w:space="0" w:color="auto"/>
            <w:left w:val="none" w:sz="0" w:space="0" w:color="auto"/>
            <w:bottom w:val="none" w:sz="0" w:space="0" w:color="auto"/>
            <w:right w:val="none" w:sz="0" w:space="0" w:color="auto"/>
          </w:divBdr>
        </w:div>
      </w:divsChild>
    </w:div>
    <w:div w:id="578177278">
      <w:bodyDiv w:val="1"/>
      <w:marLeft w:val="0"/>
      <w:marRight w:val="0"/>
      <w:marTop w:val="0"/>
      <w:marBottom w:val="0"/>
      <w:divBdr>
        <w:top w:val="none" w:sz="0" w:space="0" w:color="auto"/>
        <w:left w:val="none" w:sz="0" w:space="0" w:color="auto"/>
        <w:bottom w:val="none" w:sz="0" w:space="0" w:color="auto"/>
        <w:right w:val="none" w:sz="0" w:space="0" w:color="auto"/>
      </w:divBdr>
      <w:divsChild>
        <w:div w:id="321742813">
          <w:marLeft w:val="965"/>
          <w:marRight w:val="0"/>
          <w:marTop w:val="0"/>
          <w:marBottom w:val="0"/>
          <w:divBdr>
            <w:top w:val="none" w:sz="0" w:space="0" w:color="auto"/>
            <w:left w:val="none" w:sz="0" w:space="0" w:color="auto"/>
            <w:bottom w:val="none" w:sz="0" w:space="0" w:color="auto"/>
            <w:right w:val="none" w:sz="0" w:space="0" w:color="auto"/>
          </w:divBdr>
        </w:div>
      </w:divsChild>
    </w:div>
    <w:div w:id="617643599">
      <w:bodyDiv w:val="1"/>
      <w:marLeft w:val="0"/>
      <w:marRight w:val="0"/>
      <w:marTop w:val="0"/>
      <w:marBottom w:val="0"/>
      <w:divBdr>
        <w:top w:val="none" w:sz="0" w:space="0" w:color="auto"/>
        <w:left w:val="none" w:sz="0" w:space="0" w:color="auto"/>
        <w:bottom w:val="none" w:sz="0" w:space="0" w:color="auto"/>
        <w:right w:val="none" w:sz="0" w:space="0" w:color="auto"/>
      </w:divBdr>
    </w:div>
    <w:div w:id="1307665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ashington.zoom.us/j/97032024504&amp;sa=D&amp;source=calendar&amp;ust=1667685496001910&amp;usg=AOvVaw20O0RtCrE265r-5LiJY9b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JnB/zPVnrWaULnDXTzXNIul7vQ==">AMUW2mWRrOyWlhhQwJkr2QEI+ZuTLFg7+G1bckQzHHKweoDRxo82DfKr/grq3V8ACg0SasGs4PXB+FKgpnJ9fT6h7V2DWWAVgm/xX+ppbHruKrw+K2g13KFhPZEoz6Zlo9gXgusJi4J+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Campbell</dc:creator>
  <cp:lastModifiedBy>Christopher Campbell</cp:lastModifiedBy>
  <cp:revision>2</cp:revision>
  <dcterms:created xsi:type="dcterms:W3CDTF">2023-03-06T19:45:00Z</dcterms:created>
  <dcterms:modified xsi:type="dcterms:W3CDTF">2023-03-06T19:45:00Z</dcterms:modified>
</cp:coreProperties>
</file>