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D204A" w14:textId="431FB991" w:rsidR="00E001AE" w:rsidRPr="004521E8" w:rsidRDefault="00B401DD">
      <w:r w:rsidRPr="004521E8">
        <w:rPr>
          <w:b/>
        </w:rPr>
        <w:t>Urban Design and Planning</w:t>
      </w:r>
      <w:r w:rsidR="001349B1" w:rsidRPr="004521E8">
        <w:rPr>
          <w:b/>
        </w:rPr>
        <w:t xml:space="preserve"> 4</w:t>
      </w:r>
      <w:r w:rsidR="00B22FD5" w:rsidRPr="004521E8">
        <w:rPr>
          <w:b/>
        </w:rPr>
        <w:t>23/523</w:t>
      </w:r>
      <w:r w:rsidR="00C1735F" w:rsidRPr="004521E8">
        <w:rPr>
          <w:b/>
        </w:rPr>
        <w:t xml:space="preserve"> A</w:t>
      </w:r>
      <w:r w:rsidRPr="004521E8">
        <w:rPr>
          <w:b/>
        </w:rPr>
        <w:t xml:space="preserve"> </w:t>
      </w:r>
      <w:r w:rsidR="00E001AE" w:rsidRPr="004521E8">
        <w:rPr>
          <w:b/>
        </w:rPr>
        <w:t>Spring</w:t>
      </w:r>
      <w:r w:rsidRPr="004521E8">
        <w:rPr>
          <w:b/>
        </w:rPr>
        <w:t xml:space="preserve"> 20</w:t>
      </w:r>
      <w:r w:rsidR="00CF1CE8" w:rsidRPr="004521E8">
        <w:rPr>
          <w:b/>
        </w:rPr>
        <w:t>2</w:t>
      </w:r>
      <w:r w:rsidR="00C1735F" w:rsidRPr="004521E8">
        <w:rPr>
          <w:b/>
        </w:rPr>
        <w:t>1</w:t>
      </w:r>
      <w:r w:rsidRPr="004521E8">
        <w:rPr>
          <w:b/>
        </w:rPr>
        <w:t xml:space="preserve"> </w:t>
      </w:r>
      <w:r w:rsidRPr="004521E8">
        <w:t>(3.0)</w:t>
      </w:r>
    </w:p>
    <w:p w14:paraId="5FBC9C2F" w14:textId="77777777" w:rsidR="00B401DD" w:rsidRPr="004521E8" w:rsidRDefault="001349B1">
      <w:pPr>
        <w:rPr>
          <w:b/>
          <w:caps/>
        </w:rPr>
      </w:pPr>
      <w:r w:rsidRPr="004521E8">
        <w:rPr>
          <w:b/>
          <w:caps/>
        </w:rPr>
        <w:t>Introduction to urban Design</w:t>
      </w:r>
    </w:p>
    <w:p w14:paraId="61C0A717" w14:textId="77777777" w:rsidR="00B401DD" w:rsidRPr="004521E8" w:rsidRDefault="00B401DD"/>
    <w:p w14:paraId="41B6C364" w14:textId="7CEAC697" w:rsidR="00CF1CE8" w:rsidRPr="004521E8" w:rsidRDefault="00B401DD" w:rsidP="00CF1CE8">
      <w:pPr>
        <w:ind w:left="360" w:hanging="360"/>
      </w:pPr>
      <w:r w:rsidRPr="004521E8">
        <w:t xml:space="preserve">Class Meeting Time and Place:  </w:t>
      </w:r>
      <w:r w:rsidR="00927F20" w:rsidRPr="004521E8">
        <w:t>Tues</w:t>
      </w:r>
      <w:r w:rsidRPr="004521E8">
        <w:t>day</w:t>
      </w:r>
      <w:r w:rsidR="008F6139" w:rsidRPr="004521E8">
        <w:t>s</w:t>
      </w:r>
      <w:r w:rsidR="00C83C66" w:rsidRPr="004521E8">
        <w:t xml:space="preserve"> &amp;</w:t>
      </w:r>
      <w:r w:rsidR="001349B1" w:rsidRPr="004521E8">
        <w:t xml:space="preserve"> </w:t>
      </w:r>
      <w:r w:rsidR="00927F20" w:rsidRPr="004521E8">
        <w:t>Thur</w:t>
      </w:r>
      <w:r w:rsidR="001349B1" w:rsidRPr="004521E8">
        <w:t>sday</w:t>
      </w:r>
      <w:r w:rsidR="008F6139" w:rsidRPr="004521E8">
        <w:t>s</w:t>
      </w:r>
      <w:r w:rsidRPr="004521E8">
        <w:t xml:space="preserve"> </w:t>
      </w:r>
      <w:r w:rsidR="001349B1" w:rsidRPr="004521E8">
        <w:t>1</w:t>
      </w:r>
      <w:r w:rsidR="00927F20" w:rsidRPr="004521E8">
        <w:t>0</w:t>
      </w:r>
      <w:r w:rsidRPr="004521E8">
        <w:t>:</w:t>
      </w:r>
      <w:r w:rsidR="003D79FC" w:rsidRPr="004521E8">
        <w:t>0</w:t>
      </w:r>
      <w:r w:rsidR="00927F20" w:rsidRPr="004521E8">
        <w:t>0-</w:t>
      </w:r>
      <w:r w:rsidR="001349B1" w:rsidRPr="004521E8">
        <w:t>1</w:t>
      </w:r>
      <w:r w:rsidR="00927F20" w:rsidRPr="004521E8">
        <w:t>1</w:t>
      </w:r>
      <w:r w:rsidR="00E001AE" w:rsidRPr="004521E8">
        <w:t>:</w:t>
      </w:r>
      <w:r w:rsidR="003D79FC" w:rsidRPr="004521E8">
        <w:t>2</w:t>
      </w:r>
      <w:r w:rsidRPr="004521E8">
        <w:t>0am</w:t>
      </w:r>
      <w:r w:rsidR="00CF1CE8" w:rsidRPr="004521E8">
        <w:t xml:space="preserve"> on Zoom at </w:t>
      </w:r>
      <w:hyperlink r:id="rId8" w:history="1">
        <w:r w:rsidR="00CF1CE8" w:rsidRPr="004521E8">
          <w:rPr>
            <w:rStyle w:val="Hyperlink"/>
          </w:rPr>
          <w:t>https://washington.zoom.us/j/145526913</w:t>
        </w:r>
      </w:hyperlink>
    </w:p>
    <w:p w14:paraId="7303863C" w14:textId="77777777" w:rsidR="00B401DD" w:rsidRPr="004521E8" w:rsidRDefault="00B401DD" w:rsidP="00CF1CE8">
      <w:pPr>
        <w:ind w:left="360" w:hanging="360"/>
      </w:pPr>
      <w:r w:rsidRPr="004521E8">
        <w:t>Instructor: Dan Abramson, PhD</w:t>
      </w:r>
      <w:r w:rsidR="001349B1" w:rsidRPr="004521E8">
        <w:t>, Ass</w:t>
      </w:r>
      <w:r w:rsidR="00484AFE" w:rsidRPr="004521E8">
        <w:t>ociate</w:t>
      </w:r>
      <w:r w:rsidR="001349B1" w:rsidRPr="004521E8">
        <w:t xml:space="preserve"> Professor</w:t>
      </w:r>
    </w:p>
    <w:p w14:paraId="69419C30" w14:textId="77D8A51F" w:rsidR="00B401DD" w:rsidRPr="004521E8" w:rsidRDefault="008F6139" w:rsidP="00CF1CE8">
      <w:pPr>
        <w:ind w:left="360" w:hanging="360"/>
      </w:pPr>
      <w:r w:rsidRPr="004521E8">
        <w:t>Direct</w:t>
      </w:r>
      <w:r w:rsidR="00B401DD" w:rsidRPr="004521E8">
        <w:t xml:space="preserve"> phone/voice mail: </w:t>
      </w:r>
      <w:r w:rsidR="00CF1CE8" w:rsidRPr="004521E8">
        <w:t>206-499-6677</w:t>
      </w:r>
      <w:r w:rsidR="00B401DD" w:rsidRPr="004521E8">
        <w:t>;</w:t>
      </w:r>
      <w:r w:rsidR="008621B7" w:rsidRPr="004521E8">
        <w:t xml:space="preserve"> </w:t>
      </w:r>
      <w:r w:rsidR="00B401DD" w:rsidRPr="004521E8">
        <w:t xml:space="preserve">e-mail </w:t>
      </w:r>
      <w:hyperlink r:id="rId9" w:history="1">
        <w:r w:rsidR="003D79FC" w:rsidRPr="004521E8">
          <w:rPr>
            <w:rStyle w:val="Hyperlink"/>
            <w:i/>
          </w:rPr>
          <w:t>abramson@uw.edu</w:t>
        </w:r>
      </w:hyperlink>
      <w:r w:rsidR="00B401DD" w:rsidRPr="004521E8">
        <w:t xml:space="preserve">  </w:t>
      </w:r>
    </w:p>
    <w:p w14:paraId="5E5273AC" w14:textId="6EF6C785" w:rsidR="00C1735F" w:rsidRPr="004521E8" w:rsidRDefault="00B401DD" w:rsidP="00CF1CE8">
      <w:pPr>
        <w:ind w:left="360" w:hanging="360"/>
      </w:pPr>
      <w:r w:rsidRPr="004521E8">
        <w:t xml:space="preserve">Office Hours: </w:t>
      </w:r>
      <w:r w:rsidR="008F6139" w:rsidRPr="004521E8">
        <w:t xml:space="preserve">by appointment or </w:t>
      </w:r>
      <w:r w:rsidR="004B31DA" w:rsidRPr="004521E8">
        <w:t>Wednes</w:t>
      </w:r>
      <w:r w:rsidR="00927F20" w:rsidRPr="004521E8">
        <w:t>day</w:t>
      </w:r>
      <w:r w:rsidR="008F6139" w:rsidRPr="004521E8">
        <w:t>s</w:t>
      </w:r>
      <w:r w:rsidR="00927F20" w:rsidRPr="004521E8">
        <w:t xml:space="preserve"> 1</w:t>
      </w:r>
      <w:r w:rsidR="004B31DA" w:rsidRPr="004521E8">
        <w:t>0</w:t>
      </w:r>
      <w:r w:rsidR="00927F20" w:rsidRPr="004521E8">
        <w:t>:30am -12:30pm</w:t>
      </w:r>
      <w:r w:rsidRPr="004521E8">
        <w:t xml:space="preserve"> </w:t>
      </w:r>
      <w:r w:rsidR="008F6139" w:rsidRPr="004521E8">
        <w:t xml:space="preserve">on Zoom at </w:t>
      </w:r>
      <w:hyperlink r:id="rId10" w:history="1">
        <w:r w:rsidR="00C1735F" w:rsidRPr="004521E8">
          <w:rPr>
            <w:rStyle w:val="Hyperlink"/>
          </w:rPr>
          <w:t>https://washington.zoom.us/j/93648395625</w:t>
        </w:r>
      </w:hyperlink>
    </w:p>
    <w:p w14:paraId="3EEF7CD1" w14:textId="51B5FD44" w:rsidR="00A33A4F" w:rsidRPr="004521E8" w:rsidRDefault="00A33A4F" w:rsidP="00CF1CE8">
      <w:pPr>
        <w:ind w:left="360" w:hanging="360"/>
      </w:pPr>
      <w:r w:rsidRPr="004521E8">
        <w:t>C</w:t>
      </w:r>
      <w:r w:rsidR="00927F20" w:rsidRPr="004521E8">
        <w:t>ourse</w:t>
      </w:r>
      <w:r w:rsidRPr="004521E8">
        <w:t xml:space="preserve"> website: </w:t>
      </w:r>
      <w:hyperlink r:id="rId11" w:history="1">
        <w:r w:rsidR="00C1735F" w:rsidRPr="004521E8">
          <w:rPr>
            <w:rStyle w:val="Hyperlink"/>
          </w:rPr>
          <w:t>https://canvas.uw.edu/courses/1451057</w:t>
        </w:r>
      </w:hyperlink>
    </w:p>
    <w:p w14:paraId="049437D8" w14:textId="77777777" w:rsidR="00A04175" w:rsidRPr="004521E8" w:rsidRDefault="00A04175"/>
    <w:p w14:paraId="452F0BBF" w14:textId="77777777" w:rsidR="00B401DD" w:rsidRPr="004521E8" w:rsidRDefault="00B401DD">
      <w:r w:rsidRPr="004521E8">
        <w:rPr>
          <w:b/>
          <w:caps/>
        </w:rPr>
        <w:t>course objectives</w:t>
      </w:r>
    </w:p>
    <w:p w14:paraId="3A915B15" w14:textId="77777777" w:rsidR="00936B15" w:rsidRPr="004521E8" w:rsidRDefault="00936B15"/>
    <w:p w14:paraId="627BC2A1" w14:textId="151454B7" w:rsidR="00084B66" w:rsidRPr="004521E8" w:rsidRDefault="0009597F">
      <w:r w:rsidRPr="004521E8">
        <w:t>This</w:t>
      </w:r>
      <w:r w:rsidR="00B401DD" w:rsidRPr="004521E8">
        <w:t xml:space="preserve"> course</w:t>
      </w:r>
      <w:r w:rsidR="00100D3E" w:rsidRPr="004521E8">
        <w:t xml:space="preserve"> introduces students to </w:t>
      </w:r>
      <w:r w:rsidR="001B2CF5" w:rsidRPr="004521E8">
        <w:t xml:space="preserve">the </w:t>
      </w:r>
      <w:r w:rsidR="007A3761" w:rsidRPr="004521E8">
        <w:t>discipline</w:t>
      </w:r>
      <w:r w:rsidR="001B2CF5" w:rsidRPr="004521E8">
        <w:t xml:space="preserve"> and practice of urban design, through a combination of </w:t>
      </w:r>
      <w:r w:rsidR="001F545C" w:rsidRPr="004521E8">
        <w:t xml:space="preserve">classic and contemporary </w:t>
      </w:r>
      <w:r w:rsidR="001B2CF5" w:rsidRPr="004521E8">
        <w:t>readings, class discussion</w:t>
      </w:r>
      <w:r w:rsidR="001F545C" w:rsidRPr="004521E8">
        <w:t xml:space="preserve"> and lectures</w:t>
      </w:r>
      <w:r w:rsidR="001B2CF5" w:rsidRPr="004521E8">
        <w:t>, and hands-on exercises</w:t>
      </w:r>
      <w:r w:rsidR="002E3917" w:rsidRPr="004521E8">
        <w:t xml:space="preserve"> </w:t>
      </w:r>
      <w:r w:rsidR="00084B66" w:rsidRPr="004521E8">
        <w:t>analyzing</w:t>
      </w:r>
      <w:r w:rsidR="001B2CF5" w:rsidRPr="004521E8">
        <w:t xml:space="preserve"> </w:t>
      </w:r>
      <w:r w:rsidR="008F6139" w:rsidRPr="004521E8">
        <w:t>the urban public realm</w:t>
      </w:r>
      <w:r w:rsidR="00320E33" w:rsidRPr="004521E8">
        <w:t xml:space="preserve">.  Students will </w:t>
      </w:r>
      <w:r w:rsidR="002E3917" w:rsidRPr="004521E8">
        <w:t>become familiar with</w:t>
      </w:r>
      <w:r w:rsidR="00FE2958" w:rsidRPr="004521E8">
        <w:t xml:space="preserve"> key theoretical foundations </w:t>
      </w:r>
      <w:r w:rsidR="002E3917" w:rsidRPr="004521E8">
        <w:t>of urban design</w:t>
      </w:r>
      <w:r w:rsidR="00FE2958" w:rsidRPr="004521E8">
        <w:t xml:space="preserve">, </w:t>
      </w:r>
      <w:r w:rsidR="00815CBB" w:rsidRPr="004521E8">
        <w:t xml:space="preserve">develop their capacity to critique </w:t>
      </w:r>
      <w:r w:rsidR="00084B66" w:rsidRPr="004521E8">
        <w:t xml:space="preserve">and </w:t>
      </w:r>
      <w:r w:rsidR="00B8714D" w:rsidRPr="004521E8">
        <w:t>recommend improvements to</w:t>
      </w:r>
      <w:r w:rsidR="00084B66" w:rsidRPr="004521E8">
        <w:t xml:space="preserve"> </w:t>
      </w:r>
      <w:r w:rsidR="001F545C" w:rsidRPr="004521E8">
        <w:t>projects, policies</w:t>
      </w:r>
      <w:r w:rsidR="008F6139" w:rsidRPr="004521E8">
        <w:t>,</w:t>
      </w:r>
      <w:r w:rsidR="001F545C" w:rsidRPr="004521E8">
        <w:t xml:space="preserve"> and</w:t>
      </w:r>
      <w:r w:rsidR="00084B66" w:rsidRPr="004521E8">
        <w:t xml:space="preserve"> </w:t>
      </w:r>
      <w:r w:rsidR="008F6139" w:rsidRPr="004521E8">
        <w:t>environments</w:t>
      </w:r>
      <w:r w:rsidR="00084B66" w:rsidRPr="004521E8">
        <w:t xml:space="preserve"> using arguments </w:t>
      </w:r>
      <w:r w:rsidR="001F545C" w:rsidRPr="004521E8">
        <w:t>based on</w:t>
      </w:r>
      <w:r w:rsidR="00084B66" w:rsidRPr="004521E8">
        <w:t xml:space="preserve"> the readings and the results of their </w:t>
      </w:r>
      <w:r w:rsidR="00B8714D" w:rsidRPr="004521E8">
        <w:t>observations</w:t>
      </w:r>
      <w:r w:rsidR="00084B66" w:rsidRPr="004521E8">
        <w:t xml:space="preserve">. </w:t>
      </w:r>
      <w:r w:rsidR="00815CBB" w:rsidRPr="004521E8">
        <w:t xml:space="preserve"> The main components of the course</w:t>
      </w:r>
      <w:r w:rsidR="008F6139" w:rsidRPr="004521E8">
        <w:t xml:space="preserve"> are</w:t>
      </w:r>
      <w:r w:rsidR="00815CBB" w:rsidRPr="004521E8">
        <w:t>:</w:t>
      </w:r>
    </w:p>
    <w:p w14:paraId="3D543E60" w14:textId="0D000D8F" w:rsidR="00815CBB" w:rsidRPr="004521E8" w:rsidRDefault="00815CBB" w:rsidP="00815CBB">
      <w:pPr>
        <w:pStyle w:val="ListParagraph"/>
        <w:numPr>
          <w:ilvl w:val="0"/>
          <w:numId w:val="8"/>
        </w:numPr>
      </w:pPr>
      <w:r w:rsidRPr="004521E8">
        <w:rPr>
          <w:u w:val="single"/>
        </w:rPr>
        <w:t>Seminar</w:t>
      </w:r>
      <w:r w:rsidRPr="004521E8">
        <w:t xml:space="preserve"> readings, reflection and discussion, both in-class and online</w:t>
      </w:r>
      <w:r w:rsidR="008F6139" w:rsidRPr="004521E8">
        <w:t>;</w:t>
      </w:r>
    </w:p>
    <w:p w14:paraId="2F312107" w14:textId="42E013EB" w:rsidR="009E1552" w:rsidRPr="004521E8" w:rsidRDefault="009E1552" w:rsidP="00815CBB">
      <w:pPr>
        <w:pStyle w:val="ListParagraph"/>
        <w:numPr>
          <w:ilvl w:val="0"/>
          <w:numId w:val="8"/>
        </w:numPr>
      </w:pPr>
      <w:r w:rsidRPr="004521E8">
        <w:rPr>
          <w:u w:val="single"/>
        </w:rPr>
        <w:t>Design review</w:t>
      </w:r>
      <w:r w:rsidR="001F1B68" w:rsidRPr="004521E8">
        <w:rPr>
          <w:u w:val="single"/>
        </w:rPr>
        <w:t xml:space="preserve"> or other design policy</w:t>
      </w:r>
      <w:r w:rsidRPr="004521E8">
        <w:t xml:space="preserve"> </w:t>
      </w:r>
      <w:r w:rsidR="008F6139" w:rsidRPr="004521E8">
        <w:t>documents analysis;</w:t>
      </w:r>
      <w:r w:rsidRPr="004521E8">
        <w:t xml:space="preserve"> </w:t>
      </w:r>
    </w:p>
    <w:p w14:paraId="63A0F7F3" w14:textId="1B81FBD5" w:rsidR="009E1552" w:rsidRPr="004521E8" w:rsidRDefault="009E1552" w:rsidP="008F6139">
      <w:pPr>
        <w:pStyle w:val="ListParagraph"/>
        <w:numPr>
          <w:ilvl w:val="0"/>
          <w:numId w:val="8"/>
        </w:numPr>
      </w:pPr>
      <w:r w:rsidRPr="004521E8">
        <w:rPr>
          <w:u w:val="single"/>
        </w:rPr>
        <w:t>Field exercises</w:t>
      </w:r>
      <w:r w:rsidRPr="004521E8">
        <w:t xml:space="preserve"> to develop spatial, visual and graphic literacy for urban design purposes</w:t>
      </w:r>
      <w:r w:rsidR="008F6139" w:rsidRPr="004521E8">
        <w:t xml:space="preserve"> based on </w:t>
      </w:r>
      <w:r w:rsidRPr="004521E8">
        <w:t>imageability studies, thematic mapping, textual and photographic "thick description" of urban environments</w:t>
      </w:r>
      <w:r w:rsidR="008F6139" w:rsidRPr="004521E8">
        <w:t>;</w:t>
      </w:r>
    </w:p>
    <w:p w14:paraId="21762612" w14:textId="548D4FC9" w:rsidR="00815CBB" w:rsidRPr="004521E8" w:rsidRDefault="00140355" w:rsidP="00815CBB">
      <w:pPr>
        <w:pStyle w:val="ListParagraph"/>
        <w:numPr>
          <w:ilvl w:val="0"/>
          <w:numId w:val="8"/>
        </w:numPr>
      </w:pPr>
      <w:r w:rsidRPr="004521E8">
        <w:rPr>
          <w:u w:val="single"/>
        </w:rPr>
        <w:t>Case study</w:t>
      </w:r>
      <w:r w:rsidR="009E1552" w:rsidRPr="004521E8">
        <w:t xml:space="preserve"> </w:t>
      </w:r>
      <w:r w:rsidRPr="004521E8">
        <w:t xml:space="preserve">final report </w:t>
      </w:r>
      <w:r w:rsidR="009E1552" w:rsidRPr="004521E8">
        <w:t xml:space="preserve">synthesizing findings from </w:t>
      </w:r>
      <w:r w:rsidR="00BA7C65" w:rsidRPr="004521E8">
        <w:t>these other components</w:t>
      </w:r>
      <w:r w:rsidR="009E1552" w:rsidRPr="004521E8">
        <w:t xml:space="preserve"> urban design issues in a particular case or </w:t>
      </w:r>
      <w:proofErr w:type="gramStart"/>
      <w:r w:rsidR="009E1552" w:rsidRPr="004521E8">
        <w:t>site, and</w:t>
      </w:r>
      <w:proofErr w:type="gramEnd"/>
      <w:r w:rsidR="009E1552" w:rsidRPr="004521E8">
        <w:t xml:space="preserve"> </w:t>
      </w:r>
      <w:r w:rsidR="00BA7C65" w:rsidRPr="004521E8">
        <w:t>proposing</w:t>
      </w:r>
      <w:r w:rsidR="009E1552" w:rsidRPr="004521E8">
        <w:t xml:space="preserve"> appropriate design strategies or design-related policy recommendations of a level commonly associated with professional community-scale design and neighborhood planning projects.</w:t>
      </w:r>
    </w:p>
    <w:p w14:paraId="6725C85D" w14:textId="79635551" w:rsidR="00320E33" w:rsidRPr="004521E8" w:rsidRDefault="00320E33" w:rsidP="009E1552"/>
    <w:p w14:paraId="085DE969" w14:textId="17FEBF6E" w:rsidR="007C5510" w:rsidRPr="004521E8" w:rsidRDefault="00320E33" w:rsidP="0085774E">
      <w:proofErr w:type="spellStart"/>
      <w:r w:rsidRPr="004521E8">
        <w:t>UrbDP</w:t>
      </w:r>
      <w:proofErr w:type="spellEnd"/>
      <w:r w:rsidRPr="004521E8">
        <w:t xml:space="preserve"> </w:t>
      </w:r>
      <w:r w:rsidR="00BA7C65" w:rsidRPr="004521E8">
        <w:t>523</w:t>
      </w:r>
      <w:r w:rsidR="0009597F" w:rsidRPr="004521E8">
        <w:t xml:space="preserve"> </w:t>
      </w:r>
      <w:r w:rsidR="001D78D2" w:rsidRPr="004521E8">
        <w:t xml:space="preserve">is required for the Master of Urban Planning Specialization in Urban Design, and also </w:t>
      </w:r>
      <w:r w:rsidR="0009597F" w:rsidRPr="004521E8">
        <w:t>counts towards</w:t>
      </w:r>
      <w:r w:rsidR="00B401DD" w:rsidRPr="004521E8">
        <w:t xml:space="preserve"> the</w:t>
      </w:r>
      <w:r w:rsidRPr="004521E8">
        <w:t xml:space="preserve"> urban design</w:t>
      </w:r>
      <w:r w:rsidR="00B401DD" w:rsidRPr="004521E8">
        <w:t xml:space="preserve"> methods requirement for the Urban Design Certificate.</w:t>
      </w:r>
      <w:r w:rsidR="0085774E" w:rsidRPr="004521E8">
        <w:t xml:space="preserve">  </w:t>
      </w:r>
    </w:p>
    <w:p w14:paraId="15D01C7E" w14:textId="77777777" w:rsidR="007C5510" w:rsidRPr="004521E8" w:rsidRDefault="007C5510" w:rsidP="0085774E"/>
    <w:p w14:paraId="6BE1BBDA" w14:textId="77777777" w:rsidR="00B401DD" w:rsidRPr="004521E8" w:rsidRDefault="00B401DD">
      <w:pPr>
        <w:rPr>
          <w:caps/>
        </w:rPr>
      </w:pPr>
      <w:r w:rsidRPr="004521E8">
        <w:rPr>
          <w:b/>
          <w:caps/>
        </w:rPr>
        <w:t>Format</w:t>
      </w:r>
    </w:p>
    <w:p w14:paraId="75600D57" w14:textId="77777777" w:rsidR="00936B15" w:rsidRPr="004521E8" w:rsidRDefault="00936B15"/>
    <w:p w14:paraId="4FB41529" w14:textId="02228FA8" w:rsidR="00AC3830" w:rsidRPr="004521E8" w:rsidRDefault="00B401DD">
      <w:r w:rsidRPr="004521E8">
        <w:t>The course meets for tw</w:t>
      </w:r>
      <w:r w:rsidR="00C36B73" w:rsidRPr="004521E8">
        <w:t xml:space="preserve">o 80-minute </w:t>
      </w:r>
      <w:r w:rsidR="00F760D7" w:rsidRPr="004521E8">
        <w:t xml:space="preserve">seminar-style </w:t>
      </w:r>
      <w:r w:rsidR="00C36B73" w:rsidRPr="004521E8">
        <w:t>sessions each week.</w:t>
      </w:r>
      <w:r w:rsidR="00FC4A5F" w:rsidRPr="004521E8">
        <w:t xml:space="preserve"> </w:t>
      </w:r>
      <w:r w:rsidR="00A33A4F" w:rsidRPr="004521E8">
        <w:t>Class</w:t>
      </w:r>
      <w:r w:rsidR="00C87D1B" w:rsidRPr="004521E8">
        <w:t xml:space="preserve"> meetings</w:t>
      </w:r>
      <w:r w:rsidR="00A33A4F" w:rsidRPr="004521E8">
        <w:t xml:space="preserve"> feature discussions of the reading, lectures by the instructor</w:t>
      </w:r>
      <w:r w:rsidR="00637F8F" w:rsidRPr="004521E8">
        <w:t xml:space="preserve"> or guest speakers</w:t>
      </w:r>
      <w:r w:rsidR="00A33A4F" w:rsidRPr="004521E8">
        <w:t>, and/or presentations of field work by students</w:t>
      </w:r>
      <w:r w:rsidR="00F760D7" w:rsidRPr="004521E8">
        <w:t xml:space="preserve">. Class meetings are for discussion and interaction. Students who arrive late, leave </w:t>
      </w:r>
      <w:proofErr w:type="gramStart"/>
      <w:r w:rsidR="00F760D7" w:rsidRPr="004521E8">
        <w:t>early</w:t>
      </w:r>
      <w:proofErr w:type="gramEnd"/>
      <w:r w:rsidR="00F760D7" w:rsidRPr="004521E8">
        <w:t xml:space="preserve"> or absent themselves for part of the session without </w:t>
      </w:r>
      <w:r w:rsidR="00C1735F" w:rsidRPr="004521E8">
        <w:t xml:space="preserve">prior </w:t>
      </w:r>
      <w:r w:rsidR="00F760D7" w:rsidRPr="004521E8">
        <w:t>explanation disrupt the class, and will lose points for participation.</w:t>
      </w:r>
      <w:r w:rsidR="00CE7397" w:rsidRPr="004521E8">
        <w:t xml:space="preserve"> </w:t>
      </w:r>
      <w:r w:rsidR="007B1ED5" w:rsidRPr="004521E8">
        <w:t>S</w:t>
      </w:r>
      <w:r w:rsidR="0079657C" w:rsidRPr="004521E8">
        <w:t>tudents are expected to read the</w:t>
      </w:r>
      <w:r w:rsidR="007B1ED5" w:rsidRPr="004521E8">
        <w:t xml:space="preserve"> assigned</w:t>
      </w:r>
      <w:r w:rsidR="0079657C" w:rsidRPr="004521E8">
        <w:t xml:space="preserve"> texts </w:t>
      </w:r>
      <w:r w:rsidR="0079657C" w:rsidRPr="004521E8">
        <w:rPr>
          <w:i/>
        </w:rPr>
        <w:t>before</w:t>
      </w:r>
      <w:r w:rsidR="0079657C" w:rsidRPr="004521E8">
        <w:t xml:space="preserve"> the class meeting </w:t>
      </w:r>
      <w:r w:rsidR="007B1ED5" w:rsidRPr="004521E8">
        <w:t>for</w:t>
      </w:r>
      <w:r w:rsidR="0079657C" w:rsidRPr="004521E8">
        <w:t xml:space="preserve"> which they are </w:t>
      </w:r>
      <w:r w:rsidR="007B1ED5" w:rsidRPr="004521E8">
        <w:t>scheduled</w:t>
      </w:r>
      <w:r w:rsidR="0079657C" w:rsidRPr="004521E8">
        <w:t xml:space="preserve">; to post their comments on the </w:t>
      </w:r>
      <w:r w:rsidR="00F760D7" w:rsidRPr="004521E8">
        <w:t xml:space="preserve">course online </w:t>
      </w:r>
      <w:r w:rsidR="0079657C" w:rsidRPr="004521E8">
        <w:t xml:space="preserve">discussion board as prompted; and to </w:t>
      </w:r>
      <w:proofErr w:type="gramStart"/>
      <w:r w:rsidR="0079657C" w:rsidRPr="004521E8">
        <w:t>participate</w:t>
      </w:r>
      <w:proofErr w:type="gramEnd"/>
      <w:r w:rsidR="0079657C" w:rsidRPr="004521E8">
        <w:t xml:space="preserve"> fully in class discussion.  </w:t>
      </w:r>
      <w:r w:rsidR="0079657C" w:rsidRPr="004521E8">
        <w:rPr>
          <w:u w:val="single"/>
        </w:rPr>
        <w:t xml:space="preserve">Comments on each of the readings must be posted to the </w:t>
      </w:r>
      <w:r w:rsidR="00CE4D76" w:rsidRPr="004521E8">
        <w:rPr>
          <w:u w:val="single"/>
        </w:rPr>
        <w:t>online</w:t>
      </w:r>
      <w:r w:rsidR="0079657C" w:rsidRPr="004521E8">
        <w:rPr>
          <w:u w:val="single"/>
        </w:rPr>
        <w:t xml:space="preserve"> discussion board by </w:t>
      </w:r>
      <w:r w:rsidR="005C37E5" w:rsidRPr="004521E8">
        <w:rPr>
          <w:u w:val="single"/>
        </w:rPr>
        <w:t>5pm</w:t>
      </w:r>
      <w:r w:rsidR="0079657C" w:rsidRPr="004521E8">
        <w:rPr>
          <w:u w:val="single"/>
        </w:rPr>
        <w:t xml:space="preserve"> on </w:t>
      </w:r>
      <w:r w:rsidR="007B1ED5" w:rsidRPr="004521E8">
        <w:rPr>
          <w:u w:val="single"/>
        </w:rPr>
        <w:t xml:space="preserve">the </w:t>
      </w:r>
      <w:r w:rsidR="0079657C" w:rsidRPr="004521E8">
        <w:rPr>
          <w:u w:val="single"/>
        </w:rPr>
        <w:t>day</w:t>
      </w:r>
      <w:r w:rsidR="00BA7C65" w:rsidRPr="004521E8">
        <w:rPr>
          <w:u w:val="single"/>
        </w:rPr>
        <w:t xml:space="preserve"> before</w:t>
      </w:r>
      <w:r w:rsidR="0079657C" w:rsidRPr="004521E8">
        <w:rPr>
          <w:u w:val="single"/>
        </w:rPr>
        <w:t xml:space="preserve"> </w:t>
      </w:r>
      <w:r w:rsidR="007B1ED5" w:rsidRPr="004521E8">
        <w:rPr>
          <w:u w:val="single"/>
        </w:rPr>
        <w:t>those readings are</w:t>
      </w:r>
      <w:r w:rsidR="0079657C" w:rsidRPr="004521E8">
        <w:rPr>
          <w:u w:val="single"/>
        </w:rPr>
        <w:t xml:space="preserve"> scheduled to </w:t>
      </w:r>
      <w:r w:rsidR="007B1ED5" w:rsidRPr="004521E8">
        <w:rPr>
          <w:u w:val="single"/>
        </w:rPr>
        <w:t>be discussed</w:t>
      </w:r>
      <w:r w:rsidR="00D234C1" w:rsidRPr="004521E8">
        <w:rPr>
          <w:u w:val="single"/>
        </w:rPr>
        <w:t xml:space="preserve"> in class</w:t>
      </w:r>
      <w:r w:rsidR="0079657C" w:rsidRPr="004521E8">
        <w:rPr>
          <w:u w:val="single"/>
        </w:rPr>
        <w:t>.</w:t>
      </w:r>
      <w:r w:rsidR="0079657C" w:rsidRPr="004521E8">
        <w:t xml:space="preserve"> </w:t>
      </w:r>
      <w:r w:rsidR="00BA7C65" w:rsidRPr="004521E8">
        <w:t>Assignments are to be submitted to Canvas.</w:t>
      </w:r>
    </w:p>
    <w:p w14:paraId="35BE3897" w14:textId="24E8813A" w:rsidR="00AA04DB" w:rsidRPr="004521E8" w:rsidRDefault="00AA04DB" w:rsidP="00D60A7A">
      <w:pPr>
        <w:rPr>
          <w:b/>
          <w:caps/>
        </w:rPr>
      </w:pPr>
    </w:p>
    <w:p w14:paraId="06B25508" w14:textId="0274C7E9" w:rsidR="00C1735F" w:rsidRPr="004521E8" w:rsidRDefault="00C1735F" w:rsidP="00D60A7A">
      <w:pPr>
        <w:rPr>
          <w:b/>
          <w:caps/>
        </w:rPr>
      </w:pPr>
    </w:p>
    <w:p w14:paraId="5525EB5E" w14:textId="77777777" w:rsidR="00C1735F" w:rsidRPr="004521E8" w:rsidRDefault="00C1735F" w:rsidP="00D60A7A">
      <w:pPr>
        <w:rPr>
          <w:b/>
          <w:caps/>
        </w:rPr>
      </w:pPr>
    </w:p>
    <w:p w14:paraId="4A9CAC65" w14:textId="23029942" w:rsidR="00D60A7A" w:rsidRPr="004521E8" w:rsidRDefault="00D60A7A" w:rsidP="00D60A7A">
      <w:pPr>
        <w:rPr>
          <w:b/>
          <w:caps/>
        </w:rPr>
      </w:pPr>
      <w:r w:rsidRPr="004521E8">
        <w:rPr>
          <w:b/>
          <w:caps/>
        </w:rPr>
        <w:lastRenderedPageBreak/>
        <w:t>Readings</w:t>
      </w:r>
    </w:p>
    <w:p w14:paraId="1F4D130E" w14:textId="77777777" w:rsidR="003A7CC4" w:rsidRPr="004521E8" w:rsidRDefault="003A7CC4" w:rsidP="00D60A7A"/>
    <w:p w14:paraId="0ADFF568" w14:textId="77777777" w:rsidR="004446E1" w:rsidRPr="004521E8" w:rsidRDefault="00626236" w:rsidP="00D60A7A">
      <w:r w:rsidRPr="004521E8">
        <w:t xml:space="preserve">The course schedule below shows the topics for each class meeting, and the relevant texts. Readings are given as references for the topics of discussion for each session.  In some </w:t>
      </w:r>
      <w:proofErr w:type="gramStart"/>
      <w:r w:rsidRPr="004521E8">
        <w:t>cases</w:t>
      </w:r>
      <w:proofErr w:type="gramEnd"/>
      <w:r w:rsidRPr="004521E8">
        <w:t xml:space="preserve"> the instructor may replace or supplement these wit</w:t>
      </w:r>
      <w:r w:rsidR="00936B15" w:rsidRPr="004521E8">
        <w:t>h other readings, especially if</w:t>
      </w:r>
      <w:r w:rsidRPr="004521E8">
        <w:t xml:space="preserve"> relevant to </w:t>
      </w:r>
      <w:r w:rsidR="00936B15" w:rsidRPr="004521E8">
        <w:t>the direction of seminar discussion</w:t>
      </w:r>
      <w:r w:rsidRPr="004521E8">
        <w:t>.</w:t>
      </w:r>
      <w:r w:rsidR="00936B15" w:rsidRPr="004521E8">
        <w:t xml:space="preserve"> </w:t>
      </w:r>
      <w:r w:rsidR="0082634B" w:rsidRPr="004521E8">
        <w:t xml:space="preserve"> </w:t>
      </w:r>
      <w:r w:rsidR="00D60A7A" w:rsidRPr="004521E8">
        <w:t xml:space="preserve">Course readings include classic essays on theory, commentaries on the discipline of urban design, and writings </w:t>
      </w:r>
      <w:r w:rsidR="007C549B" w:rsidRPr="004521E8">
        <w:t xml:space="preserve">about </w:t>
      </w:r>
      <w:r w:rsidR="00D60A7A" w:rsidRPr="004521E8">
        <w:t>urban environmental research and design methodology</w:t>
      </w:r>
      <w:r w:rsidR="00936B15" w:rsidRPr="004521E8">
        <w:t>. Readings are either provided on Canvas as web links or scanned electronic files, or are found in the main course text</w:t>
      </w:r>
      <w:r w:rsidR="004446E1" w:rsidRPr="004521E8">
        <w:t>s</w:t>
      </w:r>
      <w:r w:rsidR="00936B15" w:rsidRPr="004521E8">
        <w:t xml:space="preserve">: </w:t>
      </w:r>
    </w:p>
    <w:p w14:paraId="0E771906" w14:textId="49C92F93" w:rsidR="004446E1" w:rsidRPr="004521E8" w:rsidRDefault="00D60A7A" w:rsidP="004446E1">
      <w:pPr>
        <w:pStyle w:val="ListParagraph"/>
        <w:numPr>
          <w:ilvl w:val="0"/>
          <w:numId w:val="9"/>
        </w:numPr>
        <w:ind w:left="360"/>
      </w:pPr>
      <w:r w:rsidRPr="004521E8">
        <w:rPr>
          <w:bCs/>
          <w:i/>
          <w:color w:val="000000"/>
          <w:shd w:val="clear" w:color="auto" w:fill="FFFFFF"/>
        </w:rPr>
        <w:t>Companion to Urban Design</w:t>
      </w:r>
      <w:r w:rsidRPr="004521E8">
        <w:rPr>
          <w:i/>
          <w:color w:val="000000"/>
        </w:rPr>
        <w:t xml:space="preserve">, </w:t>
      </w:r>
      <w:r w:rsidRPr="004521E8">
        <w:rPr>
          <w:color w:val="000000"/>
        </w:rPr>
        <w:t xml:space="preserve">edited by </w:t>
      </w:r>
      <w:proofErr w:type="spellStart"/>
      <w:r w:rsidRPr="004521E8">
        <w:rPr>
          <w:color w:val="000000"/>
          <w:shd w:val="clear" w:color="auto" w:fill="FFFFFF"/>
        </w:rPr>
        <w:t>Tridib</w:t>
      </w:r>
      <w:proofErr w:type="spellEnd"/>
      <w:r w:rsidRPr="004521E8">
        <w:rPr>
          <w:color w:val="000000"/>
          <w:shd w:val="clear" w:color="auto" w:fill="FFFFFF"/>
        </w:rPr>
        <w:t xml:space="preserve"> Banerjee and Anastasia</w:t>
      </w:r>
      <w:r w:rsidRPr="004521E8">
        <w:t xml:space="preserve"> </w:t>
      </w:r>
      <w:proofErr w:type="spellStart"/>
      <w:r w:rsidRPr="004521E8">
        <w:rPr>
          <w:color w:val="000000"/>
          <w:shd w:val="clear" w:color="auto" w:fill="FFFFFF"/>
        </w:rPr>
        <w:t>Loukaitou</w:t>
      </w:r>
      <w:proofErr w:type="spellEnd"/>
      <w:r w:rsidRPr="004521E8">
        <w:rPr>
          <w:color w:val="000000"/>
          <w:shd w:val="clear" w:color="auto" w:fill="FFFFFF"/>
        </w:rPr>
        <w:t>-Sideris (Routledge/Taylor &amp; Francis, 2011)</w:t>
      </w:r>
    </w:p>
    <w:p w14:paraId="0DD36FF1" w14:textId="77777777" w:rsidR="004446E1" w:rsidRPr="004521E8" w:rsidRDefault="004446E1" w:rsidP="004446E1">
      <w:pPr>
        <w:pStyle w:val="ListParagraph"/>
        <w:numPr>
          <w:ilvl w:val="0"/>
          <w:numId w:val="9"/>
        </w:numPr>
        <w:ind w:left="360"/>
      </w:pPr>
      <w:r w:rsidRPr="004521E8">
        <w:rPr>
          <w:i/>
        </w:rPr>
        <w:t>The Urban Design Reader</w:t>
      </w:r>
      <w:r w:rsidRPr="004521E8">
        <w:t xml:space="preserve">, 2nd Edition, edited by Michael </w:t>
      </w:r>
      <w:proofErr w:type="spellStart"/>
      <w:r w:rsidRPr="004521E8">
        <w:t>Larice</w:t>
      </w:r>
      <w:proofErr w:type="spellEnd"/>
      <w:r w:rsidRPr="004521E8">
        <w:t xml:space="preserve"> and Elizabeth Macdonald (London and New York: Routledge, 2013).  </w:t>
      </w:r>
    </w:p>
    <w:p w14:paraId="6515C74F" w14:textId="037A1C9D" w:rsidR="000D3709" w:rsidRPr="004521E8" w:rsidRDefault="004446E1" w:rsidP="004446E1">
      <w:r w:rsidRPr="004521E8">
        <w:t xml:space="preserve">Both are </w:t>
      </w:r>
      <w:r w:rsidRPr="004521E8">
        <w:rPr>
          <w:color w:val="000000"/>
          <w:u w:val="single"/>
          <w:shd w:val="clear" w:color="auto" w:fill="FFFFFF"/>
        </w:rPr>
        <w:t>available in e-book format for limited readings/downloads/printing through UW Libraries</w:t>
      </w:r>
      <w:r w:rsidRPr="004521E8">
        <w:rPr>
          <w:color w:val="000000"/>
          <w:shd w:val="clear" w:color="auto" w:fill="FFFFFF"/>
        </w:rPr>
        <w:t xml:space="preserve">. </w:t>
      </w:r>
      <w:r w:rsidR="00936B15" w:rsidRPr="004521E8">
        <w:t xml:space="preserve">You </w:t>
      </w:r>
      <w:r w:rsidRPr="004521E8">
        <w:t>may wish to purchase or borrow hardcopies</w:t>
      </w:r>
      <w:r w:rsidR="00936B15" w:rsidRPr="004521E8">
        <w:t xml:space="preserve"> </w:t>
      </w:r>
      <w:r w:rsidRPr="004521E8">
        <w:t xml:space="preserve">of these texts </w:t>
      </w:r>
      <w:r w:rsidR="00936B15" w:rsidRPr="004521E8">
        <w:t>for your personal use.</w:t>
      </w:r>
      <w:r w:rsidR="00493E51" w:rsidRPr="004521E8">
        <w:t xml:space="preserve">  </w:t>
      </w:r>
    </w:p>
    <w:p w14:paraId="0943430A" w14:textId="77777777" w:rsidR="000D3709" w:rsidRPr="004521E8" w:rsidRDefault="000D3709" w:rsidP="00D60A7A"/>
    <w:p w14:paraId="327BAB02" w14:textId="08D8BF6B" w:rsidR="00D60A7A" w:rsidRPr="004521E8" w:rsidRDefault="000D3709" w:rsidP="00D60A7A">
      <w:r w:rsidRPr="004521E8">
        <w:t>Other key texts are</w:t>
      </w:r>
      <w:r w:rsidR="00050FC1" w:rsidRPr="004521E8">
        <w:t xml:space="preserve">: </w:t>
      </w:r>
      <w:r w:rsidR="00050FC1" w:rsidRPr="004521E8">
        <w:rPr>
          <w:color w:val="000000"/>
        </w:rPr>
        <w:t xml:space="preserve">Jane Jacobs, </w:t>
      </w:r>
      <w:r w:rsidR="00050FC1" w:rsidRPr="004521E8">
        <w:rPr>
          <w:i/>
          <w:iCs/>
          <w:color w:val="000000"/>
        </w:rPr>
        <w:t xml:space="preserve">The Death and Life of Great American Cities </w:t>
      </w:r>
      <w:r w:rsidR="00050FC1" w:rsidRPr="004521E8">
        <w:rPr>
          <w:color w:val="000000"/>
        </w:rPr>
        <w:t xml:space="preserve">(NY: Vintage Books, 1961); </w:t>
      </w:r>
      <w:r w:rsidRPr="004521E8">
        <w:t xml:space="preserve"> Kevin Lynch, </w:t>
      </w:r>
      <w:r w:rsidRPr="004521E8">
        <w:rPr>
          <w:i/>
          <w:iCs/>
        </w:rPr>
        <w:t xml:space="preserve">The Image of the City </w:t>
      </w:r>
      <w:r w:rsidRPr="004521E8">
        <w:t xml:space="preserve">(Cambridge, MA: MIT Press, 1960); Kevin Lynch, </w:t>
      </w:r>
      <w:r w:rsidRPr="004521E8">
        <w:rPr>
          <w:i/>
          <w:iCs/>
        </w:rPr>
        <w:t xml:space="preserve">What Time is This Place </w:t>
      </w:r>
      <w:r w:rsidRPr="004521E8">
        <w:t>(Cambridge, MA: MIT Press, 1972)</w:t>
      </w:r>
      <w:r w:rsidR="00DA4C3F" w:rsidRPr="004521E8">
        <w:t xml:space="preserve">; Whyte, William H., </w:t>
      </w:r>
      <w:r w:rsidR="00DA4C3F" w:rsidRPr="004521E8">
        <w:rPr>
          <w:i/>
        </w:rPr>
        <w:t>The Social Life of Small Urban Spaces</w:t>
      </w:r>
      <w:r w:rsidR="00DA4C3F" w:rsidRPr="004521E8">
        <w:t xml:space="preserve"> (Washington, D.C.: Conservation Foundation, 1980)</w:t>
      </w:r>
      <w:r w:rsidRPr="004521E8">
        <w:t>.</w:t>
      </w:r>
      <w:r w:rsidR="00DA4C3F" w:rsidRPr="004521E8">
        <w:t xml:space="preserve"> For </w:t>
      </w:r>
      <w:r w:rsidR="00B675B8" w:rsidRPr="004521E8">
        <w:t>students</w:t>
      </w:r>
      <w:r w:rsidR="00DA4C3F" w:rsidRPr="004521E8">
        <w:t xml:space="preserve"> already familiar with these texts, a further key text is Arendt, Hannah, </w:t>
      </w:r>
      <w:r w:rsidR="00DA4C3F" w:rsidRPr="004521E8">
        <w:rPr>
          <w:i/>
        </w:rPr>
        <w:t>The Human Condition</w:t>
      </w:r>
      <w:r w:rsidR="00DA4C3F" w:rsidRPr="004521E8">
        <w:t xml:space="preserve"> (University of Chicago Press, 2nd ed., intro. Margaret </w:t>
      </w:r>
      <w:proofErr w:type="spellStart"/>
      <w:r w:rsidR="00DA4C3F" w:rsidRPr="004521E8">
        <w:t>Canovan</w:t>
      </w:r>
      <w:proofErr w:type="spellEnd"/>
      <w:r w:rsidR="00DA4C3F" w:rsidRPr="004521E8">
        <w:t>, 1998)</w:t>
      </w:r>
      <w:r w:rsidR="00B675B8" w:rsidRPr="004521E8">
        <w:t xml:space="preserve">. </w:t>
      </w:r>
      <w:r w:rsidR="00936B15" w:rsidRPr="004521E8">
        <w:t>O</w:t>
      </w:r>
      <w:r w:rsidR="00D60A7A" w:rsidRPr="004521E8">
        <w:t xml:space="preserve">ther readings will </w:t>
      </w:r>
      <w:r w:rsidR="00DA4C3F" w:rsidRPr="004521E8">
        <w:t xml:space="preserve">also </w:t>
      </w:r>
      <w:r w:rsidR="00D60A7A" w:rsidRPr="004521E8">
        <w:t>be available on reserve in the Built Environments Library.</w:t>
      </w:r>
    </w:p>
    <w:p w14:paraId="7EC28952" w14:textId="77777777" w:rsidR="00AB4B11" w:rsidRPr="004521E8" w:rsidRDefault="00AB4B11" w:rsidP="00D60A7A"/>
    <w:p w14:paraId="4ADEDC1D" w14:textId="7A77BB47" w:rsidR="00D60A7A" w:rsidRPr="004521E8" w:rsidRDefault="0082634B" w:rsidP="00D60A7A">
      <w:pPr>
        <w:rPr>
          <w:b/>
          <w:caps/>
        </w:rPr>
      </w:pPr>
      <w:r w:rsidRPr="004521E8">
        <w:rPr>
          <w:b/>
          <w:caps/>
        </w:rPr>
        <w:t>Course Project</w:t>
      </w:r>
    </w:p>
    <w:p w14:paraId="04E50DA3" w14:textId="77777777" w:rsidR="003A7CC4" w:rsidRPr="004521E8" w:rsidRDefault="003A7CC4" w:rsidP="0082634B"/>
    <w:p w14:paraId="0B47477B" w14:textId="34CAD9FE" w:rsidR="00AB4B11" w:rsidRPr="004521E8" w:rsidRDefault="00153535" w:rsidP="0082634B">
      <w:r w:rsidRPr="004521E8">
        <w:t xml:space="preserve">In addition to discussing readings, </w:t>
      </w:r>
      <w:r w:rsidR="00CE4D76" w:rsidRPr="004521E8">
        <w:t xml:space="preserve">students must complete a </w:t>
      </w:r>
      <w:r w:rsidR="0082634B" w:rsidRPr="004521E8">
        <w:t>course project, focused on a case study, which incorporates all the assignments and exercises apart from the readings.  A detailed description of the course project is provided separately.</w:t>
      </w:r>
    </w:p>
    <w:p w14:paraId="55255EE7" w14:textId="77777777" w:rsidR="00D60A7A" w:rsidRPr="004521E8" w:rsidRDefault="00D60A7A" w:rsidP="00D60A7A">
      <w:pPr>
        <w:rPr>
          <w:b/>
          <w:caps/>
        </w:rPr>
      </w:pPr>
    </w:p>
    <w:p w14:paraId="15B6B79C" w14:textId="77777777" w:rsidR="00D60A7A" w:rsidRPr="004521E8" w:rsidRDefault="00D60A7A" w:rsidP="00D60A7A">
      <w:pPr>
        <w:rPr>
          <w:caps/>
        </w:rPr>
      </w:pPr>
      <w:r w:rsidRPr="004521E8">
        <w:rPr>
          <w:b/>
          <w:caps/>
        </w:rPr>
        <w:t>Materials and Equipment</w:t>
      </w:r>
    </w:p>
    <w:p w14:paraId="4B332A28" w14:textId="77777777" w:rsidR="003A7CC4" w:rsidRPr="004521E8" w:rsidRDefault="003A7CC4" w:rsidP="00D60A7A"/>
    <w:p w14:paraId="4F515879" w14:textId="273CF4A6" w:rsidR="00D60A7A" w:rsidRPr="004521E8" w:rsidRDefault="00D60A7A" w:rsidP="00D60A7A">
      <w:r w:rsidRPr="004521E8">
        <w:t>Digital camera; scale ruler (engineering); note</w:t>
      </w:r>
      <w:r w:rsidR="000D2D16" w:rsidRPr="004521E8">
        <w:t>/sketch</w:t>
      </w:r>
      <w:r w:rsidRPr="004521E8">
        <w:t xml:space="preserve">book; graph paper; colored felt-tip pens and/or pencils.  Students who already have at least a rudimentary knowledge of Photoshop, and/or SketchUp or other 3-D architectural modeling software </w:t>
      </w:r>
      <w:r w:rsidR="000D2D16" w:rsidRPr="004521E8">
        <w:t>ar</w:t>
      </w:r>
      <w:r w:rsidRPr="004521E8">
        <w:t xml:space="preserve">e encouraged to use that software to complete some of the </w:t>
      </w:r>
      <w:r w:rsidR="00F760D7" w:rsidRPr="004521E8">
        <w:t>exercise</w:t>
      </w:r>
      <w:r w:rsidRPr="004521E8">
        <w:t>s.</w:t>
      </w:r>
    </w:p>
    <w:p w14:paraId="7EBBF657" w14:textId="77777777" w:rsidR="00D60A7A" w:rsidRPr="004521E8" w:rsidRDefault="00D60A7A" w:rsidP="00D60A7A">
      <w:pPr>
        <w:rPr>
          <w:b/>
        </w:rPr>
      </w:pPr>
    </w:p>
    <w:p w14:paraId="0BE66663" w14:textId="77777777" w:rsidR="00B401DD" w:rsidRPr="004521E8" w:rsidRDefault="00B401DD" w:rsidP="00D60A7A">
      <w:pPr>
        <w:rPr>
          <w:b/>
        </w:rPr>
      </w:pPr>
      <w:r w:rsidRPr="004521E8">
        <w:rPr>
          <w:b/>
        </w:rPr>
        <w:t>EVALUATION</w:t>
      </w:r>
    </w:p>
    <w:p w14:paraId="4B05F656" w14:textId="77777777" w:rsidR="00B675B8" w:rsidRPr="004521E8" w:rsidRDefault="00B675B8"/>
    <w:p w14:paraId="1797057B" w14:textId="696461B9" w:rsidR="00B401DD" w:rsidRPr="004521E8" w:rsidRDefault="00B401DD">
      <w:r w:rsidRPr="004521E8">
        <w:t xml:space="preserve">Grades will be </w:t>
      </w:r>
      <w:r w:rsidR="00AC3830" w:rsidRPr="004521E8">
        <w:t>determined</w:t>
      </w:r>
      <w:r w:rsidR="00FC4A5F" w:rsidRPr="004521E8">
        <w:t xml:space="preserve"> as follows</w:t>
      </w:r>
      <w:r w:rsidRPr="004521E8">
        <w:t>:</w:t>
      </w:r>
    </w:p>
    <w:p w14:paraId="12B890A5" w14:textId="3F4F9396" w:rsidR="00050FC1" w:rsidRPr="004521E8" w:rsidRDefault="00050FC1">
      <w:pPr>
        <w:ind w:left="450" w:hanging="450"/>
      </w:pPr>
      <w:r w:rsidRPr="004521E8">
        <w:t xml:space="preserve">  5</w:t>
      </w:r>
      <w:proofErr w:type="gramStart"/>
      <w:r w:rsidRPr="004521E8">
        <w:t>%  –</w:t>
      </w:r>
      <w:proofErr w:type="gramEnd"/>
      <w:r w:rsidRPr="004521E8">
        <w:t xml:space="preserve"> Case study topic proposal</w:t>
      </w:r>
    </w:p>
    <w:p w14:paraId="3C100BFE" w14:textId="7C1FC41C" w:rsidR="00AB4B11" w:rsidRPr="004521E8" w:rsidRDefault="009E1552">
      <w:pPr>
        <w:ind w:left="450" w:hanging="450"/>
      </w:pPr>
      <w:r w:rsidRPr="004521E8">
        <w:t>1</w:t>
      </w:r>
      <w:r w:rsidR="00D234C1" w:rsidRPr="004521E8">
        <w:t>5</w:t>
      </w:r>
      <w:proofErr w:type="gramStart"/>
      <w:r w:rsidRPr="004521E8">
        <w:t>%  –</w:t>
      </w:r>
      <w:proofErr w:type="gramEnd"/>
      <w:r w:rsidRPr="004521E8">
        <w:t xml:space="preserve"> P</w:t>
      </w:r>
      <w:r w:rsidR="00AB4B11" w:rsidRPr="004521E8">
        <w:t>articipation in class discussion of readings</w:t>
      </w:r>
      <w:r w:rsidRPr="004521E8">
        <w:t xml:space="preserve"> and exercises</w:t>
      </w:r>
    </w:p>
    <w:p w14:paraId="715E45CA" w14:textId="43B0A7B7" w:rsidR="00AB4B11" w:rsidRPr="004521E8" w:rsidRDefault="00D234C1" w:rsidP="00AB4B11">
      <w:pPr>
        <w:ind w:left="450" w:hanging="450"/>
      </w:pPr>
      <w:r w:rsidRPr="004521E8">
        <w:t>25</w:t>
      </w:r>
      <w:proofErr w:type="gramStart"/>
      <w:r w:rsidR="00AB4B11" w:rsidRPr="004521E8">
        <w:t xml:space="preserve">% </w:t>
      </w:r>
      <w:r w:rsidR="009E1552" w:rsidRPr="004521E8">
        <w:t xml:space="preserve"> –</w:t>
      </w:r>
      <w:proofErr w:type="gramEnd"/>
      <w:r w:rsidR="009E1552" w:rsidRPr="004521E8">
        <w:t xml:space="preserve"> P</w:t>
      </w:r>
      <w:r w:rsidR="00AB4B11" w:rsidRPr="004521E8">
        <w:t>articipation in online</w:t>
      </w:r>
      <w:r w:rsidR="00001304" w:rsidRPr="004521E8">
        <w:t xml:space="preserve"> discussion of readings</w:t>
      </w:r>
    </w:p>
    <w:p w14:paraId="3E40AF06" w14:textId="142A59DC" w:rsidR="00AB4B11" w:rsidRPr="004521E8" w:rsidRDefault="00D234C1">
      <w:pPr>
        <w:ind w:left="450" w:hanging="450"/>
      </w:pPr>
      <w:r w:rsidRPr="004521E8">
        <w:t>20</w:t>
      </w:r>
      <w:proofErr w:type="gramStart"/>
      <w:r w:rsidR="00AB4B11" w:rsidRPr="004521E8">
        <w:t xml:space="preserve">% </w:t>
      </w:r>
      <w:r w:rsidR="009E1552" w:rsidRPr="004521E8">
        <w:t xml:space="preserve"> –</w:t>
      </w:r>
      <w:proofErr w:type="gramEnd"/>
      <w:r w:rsidR="009E1552" w:rsidRPr="004521E8">
        <w:t xml:space="preserve"> </w:t>
      </w:r>
      <w:r w:rsidR="00BE182B" w:rsidRPr="004521E8">
        <w:t>Allan Jacobs/</w:t>
      </w:r>
      <w:r w:rsidR="000B641A" w:rsidRPr="004521E8">
        <w:t>Kevin Lynch</w:t>
      </w:r>
      <w:r w:rsidR="00BE182B" w:rsidRPr="004521E8">
        <w:t>-style</w:t>
      </w:r>
      <w:r w:rsidR="00AB4B11" w:rsidRPr="004521E8">
        <w:t xml:space="preserve"> micro- and macro-scale o</w:t>
      </w:r>
      <w:r w:rsidR="00001304" w:rsidRPr="004521E8">
        <w:t>bservation of urban environment</w:t>
      </w:r>
      <w:r w:rsidR="00BE182B" w:rsidRPr="004521E8">
        <w:t xml:space="preserve"> / Gordon Cullen-style townscape analysis of UW campus or other environment </w:t>
      </w:r>
    </w:p>
    <w:p w14:paraId="75D8FA0B" w14:textId="6AE0B4FC" w:rsidR="00A459D4" w:rsidRPr="004521E8" w:rsidRDefault="00050FC1" w:rsidP="003A7CC4">
      <w:pPr>
        <w:ind w:left="450" w:hanging="450"/>
      </w:pPr>
      <w:r w:rsidRPr="004521E8">
        <w:t>35</w:t>
      </w:r>
      <w:proofErr w:type="gramStart"/>
      <w:r w:rsidR="00BA773C" w:rsidRPr="004521E8">
        <w:t xml:space="preserve">% </w:t>
      </w:r>
      <w:r w:rsidR="009E1552" w:rsidRPr="004521E8">
        <w:t xml:space="preserve"> –</w:t>
      </w:r>
      <w:proofErr w:type="gramEnd"/>
      <w:r w:rsidR="009E1552" w:rsidRPr="004521E8">
        <w:t xml:space="preserve"> F</w:t>
      </w:r>
      <w:r w:rsidR="00FC4A5F" w:rsidRPr="004521E8">
        <w:t xml:space="preserve">inal </w:t>
      </w:r>
      <w:r w:rsidR="00234C84" w:rsidRPr="004521E8">
        <w:t>repor</w:t>
      </w:r>
      <w:r w:rsidR="00FC4A5F" w:rsidRPr="004521E8">
        <w:t>t</w:t>
      </w:r>
      <w:r w:rsidR="00001304" w:rsidRPr="004521E8">
        <w:t xml:space="preserve"> </w:t>
      </w:r>
      <w:r w:rsidRPr="004521E8">
        <w:t>on case study</w:t>
      </w:r>
    </w:p>
    <w:p w14:paraId="5297C863" w14:textId="77777777" w:rsidR="00537860" w:rsidRPr="004521E8" w:rsidRDefault="00537860" w:rsidP="0071558B">
      <w:pPr>
        <w:rPr>
          <w:b/>
          <w:caps/>
        </w:rPr>
      </w:pPr>
    </w:p>
    <w:p w14:paraId="3095252C" w14:textId="77777777" w:rsidR="00537860" w:rsidRPr="004521E8" w:rsidRDefault="00537860" w:rsidP="0071558B">
      <w:pPr>
        <w:rPr>
          <w:b/>
          <w:caps/>
        </w:rPr>
      </w:pPr>
    </w:p>
    <w:p w14:paraId="2ED83C8F" w14:textId="77777777" w:rsidR="00537860" w:rsidRPr="004521E8" w:rsidRDefault="00537860" w:rsidP="0071558B">
      <w:pPr>
        <w:rPr>
          <w:b/>
          <w:caps/>
        </w:rPr>
      </w:pPr>
    </w:p>
    <w:p w14:paraId="155F8BE6" w14:textId="64BFD842" w:rsidR="00024525" w:rsidRPr="004521E8" w:rsidRDefault="0082634B" w:rsidP="0071558B">
      <w:pPr>
        <w:rPr>
          <w:b/>
          <w:caps/>
        </w:rPr>
      </w:pPr>
      <w:r w:rsidRPr="004521E8">
        <w:rPr>
          <w:b/>
          <w:caps/>
        </w:rPr>
        <w:t>Community</w:t>
      </w:r>
    </w:p>
    <w:p w14:paraId="703C3D29" w14:textId="77777777" w:rsidR="003A7CC4" w:rsidRPr="004521E8" w:rsidRDefault="003A7CC4" w:rsidP="0082634B">
      <w:pPr>
        <w:widowControl w:val="0"/>
        <w:autoSpaceDE w:val="0"/>
        <w:autoSpaceDN w:val="0"/>
        <w:adjustRightInd w:val="0"/>
      </w:pPr>
    </w:p>
    <w:p w14:paraId="08FB693B" w14:textId="2D2D8DC8" w:rsidR="00AA04DB" w:rsidRPr="004521E8" w:rsidRDefault="0082634B" w:rsidP="0082634B">
      <w:pPr>
        <w:widowControl w:val="0"/>
        <w:autoSpaceDE w:val="0"/>
        <w:autoSpaceDN w:val="0"/>
        <w:adjustRightInd w:val="0"/>
      </w:pPr>
      <w:r w:rsidRPr="004521E8">
        <w:t>Treat others as you would like to be treated</w:t>
      </w:r>
      <w:r w:rsidR="00B8714D" w:rsidRPr="004521E8">
        <w:t xml:space="preserve"> – with respect</w:t>
      </w:r>
      <w:r w:rsidRPr="004521E8">
        <w:t>. Be prepared to offer constructive critique</w:t>
      </w:r>
      <w:r w:rsidR="000F43E3" w:rsidRPr="004521E8">
        <w:t xml:space="preserve"> – i.e. to</w:t>
      </w:r>
      <w:r w:rsidR="00B8714D" w:rsidRPr="004521E8">
        <w:t xml:space="preserve"> discuss ideas on their merits, distinct from the people who express them</w:t>
      </w:r>
      <w:r w:rsidRPr="004521E8">
        <w:t xml:space="preserve">. </w:t>
      </w:r>
    </w:p>
    <w:p w14:paraId="68C38DE5" w14:textId="5FBABAC0" w:rsidR="00AA04DB" w:rsidRPr="004521E8" w:rsidRDefault="00AA04DB" w:rsidP="00AA04DB">
      <w:pPr>
        <w:pStyle w:val="NormalWeb"/>
        <w:shd w:val="clear" w:color="auto" w:fill="FFFFFF"/>
        <w:spacing w:before="180" w:beforeAutospacing="0" w:after="180" w:afterAutospacing="0"/>
      </w:pPr>
      <w:r w:rsidRPr="004521E8">
        <w:t xml:space="preserve">We have a special challenge to </w:t>
      </w:r>
      <w:proofErr w:type="gramStart"/>
      <w:r w:rsidRPr="004521E8">
        <w:t>maintain</w:t>
      </w:r>
      <w:proofErr w:type="gramEnd"/>
      <w:r w:rsidRPr="004521E8">
        <w:t xml:space="preserve"> community in this </w:t>
      </w:r>
      <w:r w:rsidR="00C1735F" w:rsidRPr="004521E8">
        <w:t>time of pandemic</w:t>
      </w:r>
      <w:r w:rsidRPr="004521E8">
        <w:t xml:space="preserve">, when all our class activities must be online. This course </w:t>
      </w:r>
      <w:proofErr w:type="gramStart"/>
      <w:r w:rsidRPr="004521E8">
        <w:t>is scheduled</w:t>
      </w:r>
      <w:proofErr w:type="gramEnd"/>
      <w:r w:rsidRPr="004521E8">
        <w:t xml:space="preserve"> to run synchronously at </w:t>
      </w:r>
      <w:r w:rsidR="00564539" w:rsidRPr="004521E8">
        <w:t>the</w:t>
      </w:r>
      <w:r w:rsidRPr="004521E8">
        <w:t xml:space="preserve"> scheduled class time via Zoom. These Zoom class sessions will be recorded so students may review class sessions later. The recording will capture the presenter’s audio, video and computer screen. </w:t>
      </w:r>
      <w:r w:rsidR="00F958D5" w:rsidRPr="004521E8">
        <w:t xml:space="preserve">Chats will also be </w:t>
      </w:r>
      <w:proofErr w:type="gramStart"/>
      <w:r w:rsidR="00F958D5" w:rsidRPr="004521E8">
        <w:t>recorded</w:t>
      </w:r>
      <w:proofErr w:type="gramEnd"/>
      <w:r w:rsidR="00F958D5" w:rsidRPr="004521E8">
        <w:t xml:space="preserve"> </w:t>
      </w:r>
      <w:r w:rsidR="00564539" w:rsidRPr="004521E8">
        <w:t>and s</w:t>
      </w:r>
      <w:r w:rsidRPr="004521E8">
        <w:t xml:space="preserve">tudent audio and video will be recorded if they share their computer audio and video during the recorded session. The recordings will only be accessible to students enrolled in the course to review materials. These recordings will not </w:t>
      </w:r>
      <w:proofErr w:type="gramStart"/>
      <w:r w:rsidRPr="004521E8">
        <w:t>be shared</w:t>
      </w:r>
      <w:proofErr w:type="gramEnd"/>
      <w:r w:rsidRPr="004521E8">
        <w:t xml:space="preserve"> with or accessible to the public.</w:t>
      </w:r>
      <w:r w:rsidR="00564539" w:rsidRPr="004521E8">
        <w:t xml:space="preserve"> In the interest of enabling interaction, participation, and a sense of community in the class, it </w:t>
      </w:r>
      <w:proofErr w:type="gramStart"/>
      <w:r w:rsidR="00564539" w:rsidRPr="004521E8">
        <w:t>is preferred</w:t>
      </w:r>
      <w:proofErr w:type="gramEnd"/>
      <w:r w:rsidR="00564539" w:rsidRPr="004521E8">
        <w:t xml:space="preserve"> that students turn on video during class discussion, if not when the instructor is lecturing. </w:t>
      </w:r>
      <w:r w:rsidRPr="004521E8">
        <w:t>The University and Zoom have FERPA-compliant agreements in place to protect the security and privacy of UW Zoom accounts. Students who do not wish to be recorded should:</w:t>
      </w:r>
    </w:p>
    <w:p w14:paraId="31277497" w14:textId="77777777" w:rsidR="00AA04DB" w:rsidRPr="004521E8" w:rsidRDefault="00AA04DB" w:rsidP="00AA04DB">
      <w:pPr>
        <w:numPr>
          <w:ilvl w:val="0"/>
          <w:numId w:val="10"/>
        </w:numPr>
        <w:shd w:val="clear" w:color="auto" w:fill="FFFFFF"/>
        <w:spacing w:before="100" w:beforeAutospacing="1" w:after="100" w:afterAutospacing="1"/>
        <w:ind w:left="375"/>
      </w:pPr>
      <w:r w:rsidRPr="004521E8">
        <w:t>Change their Zoom screen name to hide any personal identifying information such as their name or UW Net ID, and</w:t>
      </w:r>
    </w:p>
    <w:p w14:paraId="51B09BFF" w14:textId="77777777" w:rsidR="00AA04DB" w:rsidRPr="004521E8" w:rsidRDefault="00AA04DB" w:rsidP="00AA04DB">
      <w:pPr>
        <w:numPr>
          <w:ilvl w:val="0"/>
          <w:numId w:val="10"/>
        </w:numPr>
        <w:shd w:val="clear" w:color="auto" w:fill="FFFFFF"/>
        <w:spacing w:before="100" w:beforeAutospacing="1" w:after="100" w:afterAutospacing="1"/>
        <w:ind w:left="375"/>
      </w:pPr>
      <w:r w:rsidRPr="004521E8">
        <w:t>Not share their computer audio or video during their Zoom sessions.</w:t>
      </w:r>
    </w:p>
    <w:p w14:paraId="158CE8A1" w14:textId="2EEE94F7" w:rsidR="0082634B" w:rsidRPr="004521E8" w:rsidRDefault="00AA04DB" w:rsidP="0082634B">
      <w:pPr>
        <w:widowControl w:val="0"/>
        <w:autoSpaceDE w:val="0"/>
        <w:autoSpaceDN w:val="0"/>
        <w:adjustRightInd w:val="0"/>
      </w:pPr>
      <w:r w:rsidRPr="004521E8">
        <w:t>As always, p</w:t>
      </w:r>
      <w:r w:rsidR="0082634B" w:rsidRPr="004521E8">
        <w:t xml:space="preserve">lagiarism will not </w:t>
      </w:r>
      <w:proofErr w:type="gramStart"/>
      <w:r w:rsidR="0082634B" w:rsidRPr="004521E8">
        <w:t>be tolerated</w:t>
      </w:r>
      <w:proofErr w:type="gramEnd"/>
      <w:r w:rsidR="0082634B" w:rsidRPr="004521E8">
        <w:t xml:space="preserve">. For more information, please refer to UW guidelines, </w:t>
      </w:r>
      <w:r w:rsidR="0079088A" w:rsidRPr="004521E8">
        <w:t xml:space="preserve">at </w:t>
      </w:r>
      <w:hyperlink r:id="rId12" w:history="1">
        <w:r w:rsidR="0079088A" w:rsidRPr="004521E8">
          <w:rPr>
            <w:rStyle w:val="Hyperlink"/>
          </w:rPr>
          <w:t>http://depts.washington.edu/grading/pdf/AcademicResponsibility.pdf</w:t>
        </w:r>
      </w:hyperlink>
      <w:r w:rsidR="0082634B" w:rsidRPr="004521E8">
        <w:t xml:space="preserve">. </w:t>
      </w:r>
    </w:p>
    <w:p w14:paraId="38A30FE2" w14:textId="77777777" w:rsidR="0082634B" w:rsidRPr="004521E8" w:rsidRDefault="0082634B" w:rsidP="0082634B">
      <w:pPr>
        <w:widowControl w:val="0"/>
        <w:autoSpaceDE w:val="0"/>
        <w:autoSpaceDN w:val="0"/>
        <w:adjustRightInd w:val="0"/>
      </w:pPr>
    </w:p>
    <w:p w14:paraId="4F05C522" w14:textId="3112A80D" w:rsidR="0082634B" w:rsidRPr="004521E8" w:rsidRDefault="0082634B" w:rsidP="0082634B">
      <w:pPr>
        <w:widowControl w:val="0"/>
        <w:autoSpaceDE w:val="0"/>
        <w:autoSpaceDN w:val="0"/>
        <w:adjustRightInd w:val="0"/>
      </w:pPr>
      <w:r w:rsidRPr="004521E8">
        <w:t>If you have a disability that makes it difficult for you to carry out the coursework as outlined and/or requires accommodations, such as recruiting note-takers, readers, or extended time on assignments, please contact me, or the UW Disability Services Office, within the first week of the quarter. The DSO website and contact information is</w:t>
      </w:r>
      <w:r w:rsidR="0079088A" w:rsidRPr="004521E8">
        <w:t xml:space="preserve"> at</w:t>
      </w:r>
      <w:r w:rsidRPr="004521E8">
        <w:t xml:space="preserve"> </w:t>
      </w:r>
      <w:hyperlink r:id="rId13" w:history="1">
        <w:r w:rsidR="0079088A" w:rsidRPr="004521E8">
          <w:rPr>
            <w:rStyle w:val="Hyperlink"/>
          </w:rPr>
          <w:t>http://hr.uw.edu/dso/</w:t>
        </w:r>
      </w:hyperlink>
      <w:r w:rsidRPr="004521E8">
        <w:t xml:space="preserve">. </w:t>
      </w:r>
    </w:p>
    <w:p w14:paraId="33C5CCD8" w14:textId="4650574E" w:rsidR="00AA04DB" w:rsidRPr="004521E8" w:rsidRDefault="00AA04DB" w:rsidP="0082634B">
      <w:pPr>
        <w:widowControl w:val="0"/>
        <w:autoSpaceDE w:val="0"/>
        <w:autoSpaceDN w:val="0"/>
        <w:adjustRightInd w:val="0"/>
      </w:pPr>
    </w:p>
    <w:p w14:paraId="13322733" w14:textId="77777777" w:rsidR="00AA04DB" w:rsidRPr="004521E8" w:rsidRDefault="00AA04DB" w:rsidP="0082634B">
      <w:pPr>
        <w:widowControl w:val="0"/>
        <w:autoSpaceDE w:val="0"/>
        <w:autoSpaceDN w:val="0"/>
        <w:adjustRightInd w:val="0"/>
        <w:rPr>
          <w:b/>
          <w:caps/>
        </w:rPr>
      </w:pPr>
    </w:p>
    <w:p w14:paraId="1FFD7F2B" w14:textId="77777777" w:rsidR="00A459D4" w:rsidRPr="004521E8" w:rsidRDefault="00A459D4" w:rsidP="0071558B">
      <w:pPr>
        <w:rPr>
          <w:b/>
          <w:caps/>
        </w:rPr>
      </w:pPr>
    </w:p>
    <w:p w14:paraId="2CA62141" w14:textId="77777777" w:rsidR="00AA04DB" w:rsidRPr="004521E8" w:rsidRDefault="00AA04DB">
      <w:pPr>
        <w:rPr>
          <w:b/>
          <w:caps/>
        </w:rPr>
      </w:pPr>
      <w:r w:rsidRPr="004521E8">
        <w:rPr>
          <w:b/>
          <w:caps/>
        </w:rPr>
        <w:br w:type="page"/>
      </w:r>
    </w:p>
    <w:p w14:paraId="49AC1887" w14:textId="06169D88" w:rsidR="00B401DD" w:rsidRPr="004521E8" w:rsidRDefault="00B401DD" w:rsidP="0071558B">
      <w:pPr>
        <w:rPr>
          <w:b/>
          <w:caps/>
        </w:rPr>
      </w:pPr>
      <w:r w:rsidRPr="004521E8">
        <w:rPr>
          <w:b/>
          <w:caps/>
        </w:rPr>
        <w:lastRenderedPageBreak/>
        <w:t>Schedule</w:t>
      </w:r>
    </w:p>
    <w:p w14:paraId="6A35BCD8" w14:textId="77777777" w:rsidR="00B401DD" w:rsidRPr="004521E8" w:rsidRDefault="00B401DD">
      <w:pPr>
        <w:rPr>
          <w:b/>
          <w:sz w:val="20"/>
        </w:rPr>
      </w:pPr>
    </w:p>
    <w:tbl>
      <w:tblPr>
        <w:tblW w:w="5000" w:type="pct"/>
        <w:tblLook w:val="0000" w:firstRow="0" w:lastRow="0" w:firstColumn="0" w:lastColumn="0" w:noHBand="0" w:noVBand="0"/>
      </w:tblPr>
      <w:tblGrid>
        <w:gridCol w:w="269"/>
        <w:gridCol w:w="2971"/>
        <w:gridCol w:w="90"/>
        <w:gridCol w:w="62"/>
        <w:gridCol w:w="5968"/>
      </w:tblGrid>
      <w:tr w:rsidR="007C15DB" w:rsidRPr="004521E8" w14:paraId="25C5C0A0" w14:textId="77777777" w:rsidTr="00940657">
        <w:trPr>
          <w:cantSplit/>
        </w:trPr>
        <w:tc>
          <w:tcPr>
            <w:tcW w:w="269" w:type="dxa"/>
            <w:tcBorders>
              <w:bottom w:val="double" w:sz="4" w:space="0" w:color="auto"/>
            </w:tcBorders>
          </w:tcPr>
          <w:p w14:paraId="4DA1F2E5" w14:textId="77777777" w:rsidR="007C15DB" w:rsidRPr="004521E8" w:rsidRDefault="007C15DB">
            <w:pPr>
              <w:rPr>
                <w:b/>
                <w:i/>
                <w:sz w:val="20"/>
              </w:rPr>
            </w:pPr>
          </w:p>
        </w:tc>
        <w:tc>
          <w:tcPr>
            <w:tcW w:w="3123" w:type="dxa"/>
            <w:gridSpan w:val="3"/>
            <w:tcBorders>
              <w:bottom w:val="double" w:sz="4" w:space="0" w:color="auto"/>
            </w:tcBorders>
          </w:tcPr>
          <w:p w14:paraId="2A9AA773" w14:textId="2E88B559" w:rsidR="007C15DB" w:rsidRPr="004521E8" w:rsidRDefault="007C15DB">
            <w:pPr>
              <w:rPr>
                <w:b/>
                <w:i/>
                <w:sz w:val="20"/>
              </w:rPr>
            </w:pPr>
            <w:r w:rsidRPr="004521E8">
              <w:rPr>
                <w:b/>
                <w:i/>
                <w:sz w:val="20"/>
              </w:rPr>
              <w:t>Topics</w:t>
            </w:r>
          </w:p>
        </w:tc>
        <w:tc>
          <w:tcPr>
            <w:tcW w:w="5968" w:type="dxa"/>
            <w:tcBorders>
              <w:bottom w:val="double" w:sz="4" w:space="0" w:color="auto"/>
            </w:tcBorders>
          </w:tcPr>
          <w:p w14:paraId="0A16BFB9" w14:textId="77777777" w:rsidR="007C15DB" w:rsidRPr="004521E8" w:rsidRDefault="007C15DB">
            <w:pPr>
              <w:rPr>
                <w:b/>
                <w:i/>
                <w:sz w:val="20"/>
              </w:rPr>
            </w:pPr>
            <w:r w:rsidRPr="004521E8">
              <w:rPr>
                <w:b/>
                <w:i/>
                <w:sz w:val="20"/>
              </w:rPr>
              <w:t>Readings</w:t>
            </w:r>
          </w:p>
        </w:tc>
      </w:tr>
      <w:tr w:rsidR="007C15DB" w:rsidRPr="004521E8" w14:paraId="2F5908CA" w14:textId="77777777" w:rsidTr="00940657">
        <w:trPr>
          <w:cantSplit/>
        </w:trPr>
        <w:tc>
          <w:tcPr>
            <w:tcW w:w="3392" w:type="dxa"/>
            <w:gridSpan w:val="4"/>
          </w:tcPr>
          <w:p w14:paraId="0A10D35E" w14:textId="1BC65D3A" w:rsidR="007C15DB" w:rsidRPr="004521E8" w:rsidRDefault="007C15DB" w:rsidP="00092DFE">
            <w:pPr>
              <w:rPr>
                <w:b/>
                <w:i/>
                <w:sz w:val="20"/>
              </w:rPr>
            </w:pPr>
            <w:r w:rsidRPr="004521E8">
              <w:rPr>
                <w:b/>
                <w:i/>
                <w:sz w:val="20"/>
              </w:rPr>
              <w:t>WEEK 1</w:t>
            </w:r>
          </w:p>
        </w:tc>
        <w:tc>
          <w:tcPr>
            <w:tcW w:w="5968" w:type="dxa"/>
          </w:tcPr>
          <w:p w14:paraId="42897BA4" w14:textId="77777777" w:rsidR="007C15DB" w:rsidRPr="004521E8" w:rsidRDefault="007C15DB" w:rsidP="00092DFE">
            <w:pPr>
              <w:rPr>
                <w:sz w:val="20"/>
              </w:rPr>
            </w:pPr>
          </w:p>
        </w:tc>
      </w:tr>
      <w:tr w:rsidR="007C15DB" w:rsidRPr="004521E8" w14:paraId="679D0943" w14:textId="77777777" w:rsidTr="00940657">
        <w:trPr>
          <w:cantSplit/>
        </w:trPr>
        <w:tc>
          <w:tcPr>
            <w:tcW w:w="269" w:type="dxa"/>
          </w:tcPr>
          <w:p w14:paraId="1D86411C" w14:textId="77777777" w:rsidR="007C15DB" w:rsidRPr="004521E8" w:rsidRDefault="007C15DB" w:rsidP="008A74CA">
            <w:pPr>
              <w:ind w:left="159" w:hanging="159"/>
              <w:rPr>
                <w:b/>
                <w:sz w:val="20"/>
              </w:rPr>
            </w:pPr>
          </w:p>
        </w:tc>
        <w:tc>
          <w:tcPr>
            <w:tcW w:w="3123" w:type="dxa"/>
            <w:gridSpan w:val="3"/>
          </w:tcPr>
          <w:p w14:paraId="2E7B783E" w14:textId="727997A3" w:rsidR="007C15DB" w:rsidRPr="004521E8" w:rsidRDefault="007C15DB" w:rsidP="008A74CA">
            <w:pPr>
              <w:ind w:left="159" w:hanging="159"/>
              <w:rPr>
                <w:b/>
                <w:sz w:val="20"/>
              </w:rPr>
            </w:pPr>
            <w:r w:rsidRPr="004521E8">
              <w:rPr>
                <w:b/>
                <w:sz w:val="20"/>
              </w:rPr>
              <w:t xml:space="preserve">Tuesday </w:t>
            </w:r>
            <w:r w:rsidR="00BE182B" w:rsidRPr="004521E8">
              <w:rPr>
                <w:b/>
                <w:sz w:val="20"/>
              </w:rPr>
              <w:t>March 3</w:t>
            </w:r>
            <w:r w:rsidR="00564539" w:rsidRPr="004521E8">
              <w:rPr>
                <w:b/>
                <w:sz w:val="20"/>
              </w:rPr>
              <w:t>0</w:t>
            </w:r>
          </w:p>
        </w:tc>
        <w:tc>
          <w:tcPr>
            <w:tcW w:w="5968" w:type="dxa"/>
          </w:tcPr>
          <w:p w14:paraId="51C0AC41" w14:textId="66BC40F2" w:rsidR="007C15DB" w:rsidRPr="004521E8" w:rsidRDefault="007C15DB" w:rsidP="00722589">
            <w:pPr>
              <w:ind w:left="159" w:hanging="159"/>
              <w:rPr>
                <w:sz w:val="20"/>
              </w:rPr>
            </w:pPr>
            <w:r w:rsidRPr="004521E8">
              <w:rPr>
                <w:sz w:val="20"/>
              </w:rPr>
              <w:t>Introduction to course and to each other</w:t>
            </w:r>
          </w:p>
        </w:tc>
      </w:tr>
      <w:tr w:rsidR="007C15DB" w:rsidRPr="004521E8" w14:paraId="5A949C1E" w14:textId="77777777" w:rsidTr="00940657">
        <w:trPr>
          <w:cantSplit/>
        </w:trPr>
        <w:tc>
          <w:tcPr>
            <w:tcW w:w="269" w:type="dxa"/>
            <w:tcBorders>
              <w:bottom w:val="single" w:sz="4" w:space="0" w:color="auto"/>
            </w:tcBorders>
          </w:tcPr>
          <w:p w14:paraId="3F50B019" w14:textId="77777777" w:rsidR="007C15DB" w:rsidRPr="004521E8" w:rsidRDefault="007C15DB" w:rsidP="00CC5FA9">
            <w:pPr>
              <w:rPr>
                <w:b/>
                <w:sz w:val="20"/>
              </w:rPr>
            </w:pPr>
          </w:p>
        </w:tc>
        <w:tc>
          <w:tcPr>
            <w:tcW w:w="3123" w:type="dxa"/>
            <w:gridSpan w:val="3"/>
            <w:tcBorders>
              <w:bottom w:val="single" w:sz="4" w:space="0" w:color="auto"/>
            </w:tcBorders>
          </w:tcPr>
          <w:p w14:paraId="4B82A14A" w14:textId="427C8D97" w:rsidR="007C15DB" w:rsidRPr="004521E8" w:rsidRDefault="007C15DB" w:rsidP="00CC5FA9">
            <w:pPr>
              <w:rPr>
                <w:b/>
                <w:sz w:val="20"/>
              </w:rPr>
            </w:pPr>
          </w:p>
        </w:tc>
        <w:tc>
          <w:tcPr>
            <w:tcW w:w="5968" w:type="dxa"/>
            <w:tcBorders>
              <w:bottom w:val="single" w:sz="4" w:space="0" w:color="auto"/>
            </w:tcBorders>
          </w:tcPr>
          <w:p w14:paraId="6D727237" w14:textId="77777777" w:rsidR="007C15DB" w:rsidRPr="004521E8" w:rsidRDefault="007C15DB" w:rsidP="003522E5">
            <w:pPr>
              <w:rPr>
                <w:sz w:val="20"/>
              </w:rPr>
            </w:pPr>
          </w:p>
        </w:tc>
      </w:tr>
      <w:tr w:rsidR="007C15DB" w:rsidRPr="004521E8" w14:paraId="5AC49FA7" w14:textId="77777777" w:rsidTr="00940657">
        <w:trPr>
          <w:cantSplit/>
        </w:trPr>
        <w:tc>
          <w:tcPr>
            <w:tcW w:w="269" w:type="dxa"/>
            <w:tcBorders>
              <w:top w:val="single" w:sz="4" w:space="0" w:color="auto"/>
            </w:tcBorders>
          </w:tcPr>
          <w:p w14:paraId="7F7632E0" w14:textId="77777777" w:rsidR="007C15DB" w:rsidRPr="004521E8" w:rsidRDefault="007C15DB" w:rsidP="0082634B">
            <w:pPr>
              <w:ind w:left="159" w:hanging="159"/>
              <w:rPr>
                <w:b/>
                <w:sz w:val="20"/>
              </w:rPr>
            </w:pPr>
          </w:p>
        </w:tc>
        <w:tc>
          <w:tcPr>
            <w:tcW w:w="3123" w:type="dxa"/>
            <w:gridSpan w:val="3"/>
            <w:tcBorders>
              <w:top w:val="single" w:sz="4" w:space="0" w:color="auto"/>
            </w:tcBorders>
          </w:tcPr>
          <w:p w14:paraId="70A0D7EF" w14:textId="51974811" w:rsidR="007C15DB" w:rsidRPr="004521E8" w:rsidRDefault="007C15DB" w:rsidP="0082634B">
            <w:pPr>
              <w:ind w:left="159" w:hanging="159"/>
              <w:rPr>
                <w:b/>
                <w:sz w:val="20"/>
              </w:rPr>
            </w:pPr>
            <w:r w:rsidRPr="004521E8">
              <w:rPr>
                <w:b/>
                <w:sz w:val="20"/>
              </w:rPr>
              <w:t xml:space="preserve">Thursday April </w:t>
            </w:r>
            <w:r w:rsidR="00564539" w:rsidRPr="004521E8">
              <w:rPr>
                <w:b/>
                <w:sz w:val="20"/>
              </w:rPr>
              <w:t>1</w:t>
            </w:r>
          </w:p>
          <w:p w14:paraId="123619B8" w14:textId="232C2C01" w:rsidR="00E76BDA" w:rsidRPr="004521E8" w:rsidRDefault="00E76BDA" w:rsidP="0082634B">
            <w:pPr>
              <w:ind w:left="159" w:hanging="159"/>
              <w:rPr>
                <w:b/>
                <w:sz w:val="20"/>
              </w:rPr>
            </w:pPr>
          </w:p>
        </w:tc>
        <w:tc>
          <w:tcPr>
            <w:tcW w:w="5968" w:type="dxa"/>
            <w:tcBorders>
              <w:top w:val="single" w:sz="4" w:space="0" w:color="auto"/>
            </w:tcBorders>
          </w:tcPr>
          <w:p w14:paraId="4085741F" w14:textId="77777777" w:rsidR="007C15DB" w:rsidRPr="004521E8" w:rsidRDefault="007C15DB" w:rsidP="00A443A2">
            <w:pPr>
              <w:ind w:left="159" w:hanging="159"/>
              <w:rPr>
                <w:sz w:val="20"/>
              </w:rPr>
            </w:pPr>
          </w:p>
        </w:tc>
      </w:tr>
      <w:tr w:rsidR="007C15DB" w:rsidRPr="004521E8" w14:paraId="00139798" w14:textId="77777777" w:rsidTr="00940657">
        <w:trPr>
          <w:cantSplit/>
          <w:trHeight w:val="342"/>
        </w:trPr>
        <w:tc>
          <w:tcPr>
            <w:tcW w:w="269" w:type="dxa"/>
          </w:tcPr>
          <w:p w14:paraId="0C4E0D17" w14:textId="77777777" w:rsidR="007C15DB" w:rsidRPr="004521E8" w:rsidRDefault="007C15DB" w:rsidP="00CC5FA9">
            <w:pPr>
              <w:ind w:left="159" w:hanging="159"/>
              <w:rPr>
                <w:sz w:val="20"/>
              </w:rPr>
            </w:pPr>
          </w:p>
        </w:tc>
        <w:tc>
          <w:tcPr>
            <w:tcW w:w="3061" w:type="dxa"/>
            <w:gridSpan w:val="2"/>
          </w:tcPr>
          <w:p w14:paraId="6F18AA80" w14:textId="722750CE" w:rsidR="007C15DB" w:rsidRPr="004521E8" w:rsidRDefault="007C15DB" w:rsidP="00E76BDA">
            <w:pPr>
              <w:ind w:left="159" w:hanging="159"/>
              <w:rPr>
                <w:sz w:val="20"/>
              </w:rPr>
            </w:pPr>
            <w:r w:rsidRPr="004521E8">
              <w:rPr>
                <w:sz w:val="20"/>
              </w:rPr>
              <w:t xml:space="preserve"> </w:t>
            </w:r>
            <w:r w:rsidR="00E76BDA" w:rsidRPr="004521E8">
              <w:rPr>
                <w:sz w:val="20"/>
              </w:rPr>
              <w:t>Adapting urban design inquiry to a time of pandemic social isolation</w:t>
            </w:r>
          </w:p>
        </w:tc>
        <w:tc>
          <w:tcPr>
            <w:tcW w:w="6030" w:type="dxa"/>
            <w:gridSpan w:val="2"/>
            <w:tcBorders>
              <w:bottom w:val="nil"/>
            </w:tcBorders>
          </w:tcPr>
          <w:p w14:paraId="7CA764EB" w14:textId="56366048" w:rsidR="00E76BDA" w:rsidRDefault="00E76BDA" w:rsidP="00940657">
            <w:pPr>
              <w:autoSpaceDE w:val="0"/>
              <w:autoSpaceDN w:val="0"/>
              <w:adjustRightInd w:val="0"/>
              <w:ind w:left="162" w:hanging="162"/>
              <w:rPr>
                <w:sz w:val="20"/>
              </w:rPr>
            </w:pPr>
            <w:r w:rsidRPr="004521E8">
              <w:rPr>
                <w:sz w:val="20"/>
              </w:rPr>
              <w:t xml:space="preserve">No </w:t>
            </w:r>
            <w:r w:rsidR="00940657">
              <w:rPr>
                <w:sz w:val="20"/>
              </w:rPr>
              <w:t xml:space="preserve">advance </w:t>
            </w:r>
            <w:proofErr w:type="gramStart"/>
            <w:r w:rsidRPr="004521E8">
              <w:rPr>
                <w:sz w:val="20"/>
              </w:rPr>
              <w:t>readings;</w:t>
            </w:r>
            <w:proofErr w:type="gramEnd"/>
            <w:r w:rsidRPr="004521E8">
              <w:rPr>
                <w:sz w:val="20"/>
              </w:rPr>
              <w:t xml:space="preserve"> online breakout group</w:t>
            </w:r>
            <w:r w:rsidR="00940657">
              <w:rPr>
                <w:sz w:val="20"/>
              </w:rPr>
              <w:t>s</w:t>
            </w:r>
            <w:r w:rsidRPr="004521E8">
              <w:rPr>
                <w:sz w:val="20"/>
              </w:rPr>
              <w:t xml:space="preserve"> </w:t>
            </w:r>
            <w:r w:rsidR="00940657">
              <w:rPr>
                <w:sz w:val="20"/>
              </w:rPr>
              <w:t xml:space="preserve">to </w:t>
            </w:r>
            <w:r w:rsidRPr="004521E8">
              <w:rPr>
                <w:sz w:val="20"/>
              </w:rPr>
              <w:t>discuss</w:t>
            </w:r>
            <w:r w:rsidR="00940657">
              <w:rPr>
                <w:sz w:val="20"/>
              </w:rPr>
              <w:t xml:space="preserve"> upcoming reading questions </w:t>
            </w:r>
          </w:p>
          <w:p w14:paraId="7F188FAE" w14:textId="510E9A1D" w:rsidR="00940657" w:rsidRPr="004521E8" w:rsidRDefault="00940657" w:rsidP="00940657">
            <w:pPr>
              <w:autoSpaceDE w:val="0"/>
              <w:autoSpaceDN w:val="0"/>
              <w:adjustRightInd w:val="0"/>
              <w:ind w:left="162" w:hanging="162"/>
              <w:rPr>
                <w:sz w:val="20"/>
              </w:rPr>
            </w:pPr>
            <w:proofErr w:type="gramStart"/>
            <w:r>
              <w:rPr>
                <w:sz w:val="20"/>
              </w:rPr>
              <w:t>Get started</w:t>
            </w:r>
            <w:proofErr w:type="gramEnd"/>
            <w:r>
              <w:rPr>
                <w:sz w:val="20"/>
              </w:rPr>
              <w:t xml:space="preserve"> </w:t>
            </w:r>
            <w:r w:rsidR="009F3C7C">
              <w:rPr>
                <w:sz w:val="20"/>
              </w:rPr>
              <w:t>on selecting a Course Project Case Study topic</w:t>
            </w:r>
          </w:p>
          <w:p w14:paraId="2051E038" w14:textId="47C1D579" w:rsidR="00E76BDA" w:rsidRPr="004521E8" w:rsidRDefault="00E76BDA" w:rsidP="008008B3">
            <w:pPr>
              <w:autoSpaceDE w:val="0"/>
              <w:autoSpaceDN w:val="0"/>
              <w:adjustRightInd w:val="0"/>
              <w:ind w:left="162" w:hanging="162"/>
              <w:rPr>
                <w:sz w:val="20"/>
              </w:rPr>
            </w:pPr>
          </w:p>
        </w:tc>
      </w:tr>
      <w:tr w:rsidR="007C15DB" w:rsidRPr="004521E8" w14:paraId="5F0937CF" w14:textId="77777777" w:rsidTr="00940657">
        <w:trPr>
          <w:cantSplit/>
        </w:trPr>
        <w:tc>
          <w:tcPr>
            <w:tcW w:w="3392" w:type="dxa"/>
            <w:gridSpan w:val="4"/>
            <w:tcBorders>
              <w:top w:val="double" w:sz="4" w:space="0" w:color="auto"/>
            </w:tcBorders>
          </w:tcPr>
          <w:p w14:paraId="0520F676" w14:textId="23F343CD" w:rsidR="007C15DB" w:rsidRPr="004521E8" w:rsidRDefault="007C15DB" w:rsidP="00092DFE">
            <w:pPr>
              <w:rPr>
                <w:b/>
                <w:i/>
                <w:sz w:val="20"/>
              </w:rPr>
            </w:pPr>
            <w:r w:rsidRPr="004521E8">
              <w:rPr>
                <w:b/>
                <w:i/>
                <w:sz w:val="20"/>
              </w:rPr>
              <w:t>WEEK 2</w:t>
            </w:r>
          </w:p>
        </w:tc>
        <w:tc>
          <w:tcPr>
            <w:tcW w:w="5968" w:type="dxa"/>
            <w:tcBorders>
              <w:top w:val="double" w:sz="4" w:space="0" w:color="auto"/>
            </w:tcBorders>
          </w:tcPr>
          <w:p w14:paraId="5C9BC609" w14:textId="77777777" w:rsidR="007C15DB" w:rsidRPr="004521E8" w:rsidRDefault="007C15DB" w:rsidP="00092DFE">
            <w:pPr>
              <w:rPr>
                <w:sz w:val="20"/>
              </w:rPr>
            </w:pPr>
          </w:p>
        </w:tc>
      </w:tr>
      <w:tr w:rsidR="007C15DB" w:rsidRPr="004521E8" w14:paraId="0BBC0F3B" w14:textId="77777777" w:rsidTr="00940657">
        <w:trPr>
          <w:cantSplit/>
        </w:trPr>
        <w:tc>
          <w:tcPr>
            <w:tcW w:w="269" w:type="dxa"/>
          </w:tcPr>
          <w:p w14:paraId="3A25BFCC" w14:textId="77777777" w:rsidR="007C15DB" w:rsidRPr="004521E8" w:rsidRDefault="007C15DB" w:rsidP="00160ABB">
            <w:pPr>
              <w:ind w:left="159" w:hanging="159"/>
              <w:rPr>
                <w:b/>
                <w:sz w:val="20"/>
              </w:rPr>
            </w:pPr>
          </w:p>
        </w:tc>
        <w:tc>
          <w:tcPr>
            <w:tcW w:w="3123" w:type="dxa"/>
            <w:gridSpan w:val="3"/>
          </w:tcPr>
          <w:p w14:paraId="5FEFFE01" w14:textId="330086DF" w:rsidR="007C15DB" w:rsidRPr="004521E8" w:rsidRDefault="007C15DB" w:rsidP="00160ABB">
            <w:pPr>
              <w:ind w:left="159" w:hanging="159"/>
              <w:rPr>
                <w:b/>
                <w:sz w:val="20"/>
              </w:rPr>
            </w:pPr>
            <w:r w:rsidRPr="004521E8">
              <w:rPr>
                <w:b/>
                <w:sz w:val="20"/>
              </w:rPr>
              <w:t xml:space="preserve">Tuesday April </w:t>
            </w:r>
            <w:r w:rsidR="00564539" w:rsidRPr="004521E8">
              <w:rPr>
                <w:b/>
                <w:sz w:val="20"/>
              </w:rPr>
              <w:t>6</w:t>
            </w:r>
          </w:p>
          <w:p w14:paraId="403ADBC5" w14:textId="6FC12687" w:rsidR="009E636F" w:rsidRPr="004521E8" w:rsidRDefault="009E636F" w:rsidP="00160ABB">
            <w:pPr>
              <w:ind w:left="159" w:hanging="159"/>
              <w:rPr>
                <w:b/>
                <w:sz w:val="20"/>
              </w:rPr>
            </w:pPr>
          </w:p>
        </w:tc>
        <w:tc>
          <w:tcPr>
            <w:tcW w:w="5968" w:type="dxa"/>
          </w:tcPr>
          <w:p w14:paraId="2D0DF6A6" w14:textId="618C0B6F" w:rsidR="007C15DB" w:rsidRPr="004521E8" w:rsidRDefault="007C15DB" w:rsidP="00CF1F44">
            <w:pPr>
              <w:ind w:left="159" w:hanging="159"/>
              <w:rPr>
                <w:sz w:val="20"/>
              </w:rPr>
            </w:pPr>
          </w:p>
        </w:tc>
      </w:tr>
      <w:tr w:rsidR="009E636F" w:rsidRPr="004521E8" w14:paraId="74BC249F" w14:textId="77777777" w:rsidTr="00940657">
        <w:trPr>
          <w:cantSplit/>
          <w:trHeight w:val="343"/>
        </w:trPr>
        <w:tc>
          <w:tcPr>
            <w:tcW w:w="269" w:type="dxa"/>
          </w:tcPr>
          <w:p w14:paraId="3BB160B8" w14:textId="77777777" w:rsidR="009E636F" w:rsidRPr="004521E8" w:rsidRDefault="009E636F" w:rsidP="00214E2C">
            <w:pPr>
              <w:ind w:left="159" w:hanging="159"/>
              <w:rPr>
                <w:sz w:val="20"/>
              </w:rPr>
            </w:pPr>
          </w:p>
        </w:tc>
        <w:tc>
          <w:tcPr>
            <w:tcW w:w="2971" w:type="dxa"/>
          </w:tcPr>
          <w:p w14:paraId="6CDCF1E8" w14:textId="2A889E87" w:rsidR="009E636F" w:rsidRPr="004521E8" w:rsidRDefault="008313E2" w:rsidP="00940657">
            <w:pPr>
              <w:ind w:left="159" w:hanging="159"/>
              <w:rPr>
                <w:sz w:val="20"/>
              </w:rPr>
            </w:pPr>
            <w:r w:rsidRPr="004521E8">
              <w:rPr>
                <w:sz w:val="20"/>
              </w:rPr>
              <w:t xml:space="preserve">Concepts: </w:t>
            </w:r>
            <w:r w:rsidR="00BC006D" w:rsidRPr="004521E8">
              <w:rPr>
                <w:sz w:val="20"/>
              </w:rPr>
              <w:t>What is</w:t>
            </w:r>
            <w:r w:rsidR="009E636F" w:rsidRPr="004521E8">
              <w:rPr>
                <w:sz w:val="20"/>
              </w:rPr>
              <w:t xml:space="preserve"> urban design</w:t>
            </w:r>
            <w:r w:rsidR="00BC006D" w:rsidRPr="004521E8">
              <w:rPr>
                <w:sz w:val="20"/>
              </w:rPr>
              <w:t>? Epistemological and practical definition</w:t>
            </w:r>
            <w:r w:rsidR="00940657">
              <w:rPr>
                <w:sz w:val="20"/>
              </w:rPr>
              <w:t>s</w:t>
            </w:r>
          </w:p>
        </w:tc>
        <w:tc>
          <w:tcPr>
            <w:tcW w:w="6120" w:type="dxa"/>
            <w:gridSpan w:val="3"/>
            <w:tcBorders>
              <w:bottom w:val="nil"/>
            </w:tcBorders>
          </w:tcPr>
          <w:p w14:paraId="7339353C" w14:textId="77777777" w:rsidR="009E636F" w:rsidRPr="004521E8" w:rsidRDefault="009E636F" w:rsidP="00214E2C">
            <w:pPr>
              <w:autoSpaceDE w:val="0"/>
              <w:autoSpaceDN w:val="0"/>
              <w:adjustRightInd w:val="0"/>
              <w:ind w:left="162" w:hanging="162"/>
              <w:rPr>
                <w:sz w:val="20"/>
              </w:rPr>
            </w:pPr>
            <w:r w:rsidRPr="004521E8">
              <w:rPr>
                <w:sz w:val="20"/>
              </w:rPr>
              <w:t xml:space="preserve">Anne </w:t>
            </w:r>
            <w:proofErr w:type="spellStart"/>
            <w:r w:rsidRPr="004521E8">
              <w:rPr>
                <w:sz w:val="20"/>
              </w:rPr>
              <w:t>Vernez</w:t>
            </w:r>
            <w:proofErr w:type="spellEnd"/>
            <w:r w:rsidRPr="004521E8">
              <w:rPr>
                <w:sz w:val="20"/>
              </w:rPr>
              <w:t xml:space="preserve"> </w:t>
            </w:r>
            <w:proofErr w:type="spellStart"/>
            <w:r w:rsidRPr="004521E8">
              <w:rPr>
                <w:sz w:val="20"/>
              </w:rPr>
              <w:t>Moudon</w:t>
            </w:r>
            <w:proofErr w:type="spellEnd"/>
            <w:r w:rsidRPr="004521E8">
              <w:rPr>
                <w:sz w:val="20"/>
              </w:rPr>
              <w:t xml:space="preserve">, "A Catholic Approach to Organizing what Urban Designers Should Know," </w:t>
            </w:r>
            <w:r w:rsidRPr="004521E8">
              <w:rPr>
                <w:i/>
                <w:sz w:val="20"/>
              </w:rPr>
              <w:t>The Urban Design Reader</w:t>
            </w:r>
            <w:r w:rsidRPr="004521E8">
              <w:rPr>
                <w:sz w:val="20"/>
              </w:rPr>
              <w:t>, pp.235-257.</w:t>
            </w:r>
          </w:p>
        </w:tc>
      </w:tr>
      <w:tr w:rsidR="009E636F" w:rsidRPr="004521E8" w14:paraId="6B7DDA66" w14:textId="77777777" w:rsidTr="00940657">
        <w:trPr>
          <w:cantSplit/>
          <w:trHeight w:val="342"/>
        </w:trPr>
        <w:tc>
          <w:tcPr>
            <w:tcW w:w="269" w:type="dxa"/>
          </w:tcPr>
          <w:p w14:paraId="70D5E244" w14:textId="77777777" w:rsidR="009E636F" w:rsidRPr="004521E8" w:rsidRDefault="009E636F" w:rsidP="00214E2C">
            <w:pPr>
              <w:ind w:left="159" w:hanging="159"/>
              <w:rPr>
                <w:sz w:val="20"/>
              </w:rPr>
            </w:pPr>
          </w:p>
        </w:tc>
        <w:tc>
          <w:tcPr>
            <w:tcW w:w="2971" w:type="dxa"/>
            <w:vMerge w:val="restart"/>
          </w:tcPr>
          <w:p w14:paraId="58564A4E" w14:textId="39F16E80" w:rsidR="009E636F" w:rsidRPr="004521E8" w:rsidRDefault="009E636F" w:rsidP="00214E2C">
            <w:pPr>
              <w:ind w:left="159" w:hanging="159"/>
              <w:rPr>
                <w:sz w:val="20"/>
              </w:rPr>
            </w:pPr>
          </w:p>
          <w:p w14:paraId="016D7911" w14:textId="77777777" w:rsidR="009E636F" w:rsidRPr="004521E8" w:rsidRDefault="009E636F" w:rsidP="00214E2C">
            <w:pPr>
              <w:ind w:left="159" w:hanging="159"/>
              <w:rPr>
                <w:sz w:val="20"/>
              </w:rPr>
            </w:pPr>
            <w:r w:rsidRPr="004521E8">
              <w:rPr>
                <w:sz w:val="20"/>
              </w:rPr>
              <w:t xml:space="preserve"> </w:t>
            </w:r>
          </w:p>
        </w:tc>
        <w:tc>
          <w:tcPr>
            <w:tcW w:w="6120" w:type="dxa"/>
            <w:gridSpan w:val="3"/>
            <w:tcBorders>
              <w:bottom w:val="nil"/>
            </w:tcBorders>
          </w:tcPr>
          <w:p w14:paraId="5FCA35C6" w14:textId="77777777" w:rsidR="009E636F" w:rsidRPr="004521E8" w:rsidRDefault="009E636F" w:rsidP="00214E2C">
            <w:pPr>
              <w:autoSpaceDE w:val="0"/>
              <w:autoSpaceDN w:val="0"/>
              <w:adjustRightInd w:val="0"/>
              <w:ind w:left="162" w:hanging="162"/>
              <w:rPr>
                <w:sz w:val="20"/>
              </w:rPr>
            </w:pPr>
            <w:r w:rsidRPr="004521E8">
              <w:rPr>
                <w:sz w:val="20"/>
              </w:rPr>
              <w:t xml:space="preserve">Alex Krieger, “Where and How Does Urban Design Happen?” </w:t>
            </w:r>
            <w:r w:rsidRPr="004521E8">
              <w:rPr>
                <w:i/>
                <w:sz w:val="20"/>
              </w:rPr>
              <w:t>The Urban Design Reader</w:t>
            </w:r>
            <w:r w:rsidRPr="004521E8">
              <w:rPr>
                <w:sz w:val="20"/>
              </w:rPr>
              <w:t xml:space="preserve">, pp.585-594. </w:t>
            </w:r>
          </w:p>
        </w:tc>
      </w:tr>
      <w:tr w:rsidR="009E636F" w:rsidRPr="004521E8" w14:paraId="5F9B9C1E" w14:textId="77777777" w:rsidTr="00940657">
        <w:trPr>
          <w:cantSplit/>
          <w:trHeight w:val="684"/>
        </w:trPr>
        <w:tc>
          <w:tcPr>
            <w:tcW w:w="269" w:type="dxa"/>
            <w:tcBorders>
              <w:bottom w:val="single" w:sz="4" w:space="0" w:color="auto"/>
            </w:tcBorders>
          </w:tcPr>
          <w:p w14:paraId="56306ED1" w14:textId="77777777" w:rsidR="009E636F" w:rsidRPr="004521E8" w:rsidRDefault="009E636F" w:rsidP="00214E2C">
            <w:pPr>
              <w:ind w:left="159" w:hanging="159"/>
              <w:rPr>
                <w:sz w:val="20"/>
              </w:rPr>
            </w:pPr>
          </w:p>
        </w:tc>
        <w:tc>
          <w:tcPr>
            <w:tcW w:w="2971" w:type="dxa"/>
            <w:vMerge/>
          </w:tcPr>
          <w:p w14:paraId="1B183A32" w14:textId="77777777" w:rsidR="009E636F" w:rsidRPr="004521E8" w:rsidRDefault="009E636F" w:rsidP="00214E2C">
            <w:pPr>
              <w:ind w:left="159" w:hanging="159"/>
              <w:rPr>
                <w:sz w:val="20"/>
              </w:rPr>
            </w:pPr>
          </w:p>
        </w:tc>
        <w:tc>
          <w:tcPr>
            <w:tcW w:w="6120" w:type="dxa"/>
            <w:gridSpan w:val="3"/>
          </w:tcPr>
          <w:p w14:paraId="0B7D43B8" w14:textId="77777777" w:rsidR="009E636F" w:rsidRPr="004521E8" w:rsidRDefault="009E636F" w:rsidP="00214E2C">
            <w:pPr>
              <w:ind w:left="162" w:hanging="162"/>
              <w:rPr>
                <w:sz w:val="20"/>
              </w:rPr>
            </w:pPr>
            <w:r w:rsidRPr="004521E8">
              <w:rPr>
                <w:sz w:val="20"/>
              </w:rPr>
              <w:t xml:space="preserve">Sternberg, Ernest. "An Integrative Theory of Urban Design." </w:t>
            </w:r>
            <w:r w:rsidRPr="004521E8">
              <w:rPr>
                <w:i/>
                <w:iCs/>
                <w:sz w:val="20"/>
              </w:rPr>
              <w:t>Journal of the American Planning Association</w:t>
            </w:r>
            <w:r w:rsidRPr="004521E8">
              <w:rPr>
                <w:sz w:val="20"/>
              </w:rPr>
              <w:t xml:space="preserve"> 66(3) (Summer 2000): 265-78.</w:t>
            </w:r>
          </w:p>
        </w:tc>
      </w:tr>
      <w:tr w:rsidR="007C15DB" w:rsidRPr="004521E8" w14:paraId="782EA0E9" w14:textId="77777777" w:rsidTr="00940657">
        <w:trPr>
          <w:cantSplit/>
        </w:trPr>
        <w:tc>
          <w:tcPr>
            <w:tcW w:w="269" w:type="dxa"/>
            <w:tcBorders>
              <w:top w:val="single" w:sz="4" w:space="0" w:color="auto"/>
            </w:tcBorders>
          </w:tcPr>
          <w:p w14:paraId="656DA594" w14:textId="77777777" w:rsidR="007C15DB" w:rsidRPr="004521E8" w:rsidRDefault="007C15DB" w:rsidP="00B3051D">
            <w:pPr>
              <w:ind w:left="159" w:hanging="159"/>
              <w:rPr>
                <w:b/>
                <w:sz w:val="20"/>
              </w:rPr>
            </w:pPr>
          </w:p>
        </w:tc>
        <w:tc>
          <w:tcPr>
            <w:tcW w:w="3123" w:type="dxa"/>
            <w:gridSpan w:val="3"/>
            <w:tcBorders>
              <w:top w:val="single" w:sz="4" w:space="0" w:color="auto"/>
            </w:tcBorders>
          </w:tcPr>
          <w:p w14:paraId="76DB0927" w14:textId="77777777" w:rsidR="007C15DB" w:rsidRDefault="007C15DB" w:rsidP="00B3051D">
            <w:pPr>
              <w:ind w:left="159" w:hanging="159"/>
              <w:rPr>
                <w:b/>
                <w:sz w:val="20"/>
              </w:rPr>
            </w:pPr>
            <w:r w:rsidRPr="004521E8">
              <w:rPr>
                <w:b/>
                <w:sz w:val="20"/>
              </w:rPr>
              <w:t xml:space="preserve">Thursday April </w:t>
            </w:r>
            <w:r w:rsidR="00564539" w:rsidRPr="004521E8">
              <w:rPr>
                <w:b/>
                <w:sz w:val="20"/>
              </w:rPr>
              <w:t>8</w:t>
            </w:r>
            <w:r w:rsidRPr="004521E8">
              <w:rPr>
                <w:b/>
                <w:sz w:val="20"/>
              </w:rPr>
              <w:t xml:space="preserve"> </w:t>
            </w:r>
          </w:p>
          <w:p w14:paraId="58D7E705" w14:textId="69B243AC" w:rsidR="00940657" w:rsidRPr="004521E8" w:rsidRDefault="00940657" w:rsidP="00B3051D">
            <w:pPr>
              <w:ind w:left="159" w:hanging="159"/>
              <w:rPr>
                <w:b/>
                <w:sz w:val="20"/>
              </w:rPr>
            </w:pPr>
          </w:p>
        </w:tc>
        <w:tc>
          <w:tcPr>
            <w:tcW w:w="5968" w:type="dxa"/>
            <w:tcBorders>
              <w:top w:val="single" w:sz="4" w:space="0" w:color="auto"/>
            </w:tcBorders>
          </w:tcPr>
          <w:p w14:paraId="6DC6A180" w14:textId="77777777" w:rsidR="007C15DB" w:rsidRPr="004521E8" w:rsidRDefault="007C15DB" w:rsidP="001C2DA7">
            <w:pPr>
              <w:ind w:left="162" w:hanging="162"/>
              <w:rPr>
                <w:sz w:val="20"/>
              </w:rPr>
            </w:pPr>
          </w:p>
        </w:tc>
      </w:tr>
      <w:tr w:rsidR="00940657" w:rsidRPr="004521E8" w14:paraId="4DB9BDC6" w14:textId="77777777" w:rsidTr="00940657">
        <w:trPr>
          <w:cantSplit/>
        </w:trPr>
        <w:tc>
          <w:tcPr>
            <w:tcW w:w="269" w:type="dxa"/>
          </w:tcPr>
          <w:p w14:paraId="60A5CD63" w14:textId="77777777" w:rsidR="00940657" w:rsidRPr="004521E8" w:rsidRDefault="00940657" w:rsidP="00F21658">
            <w:pPr>
              <w:rPr>
                <w:sz w:val="20"/>
              </w:rPr>
            </w:pPr>
          </w:p>
        </w:tc>
        <w:tc>
          <w:tcPr>
            <w:tcW w:w="2971" w:type="dxa"/>
          </w:tcPr>
          <w:p w14:paraId="53C52655" w14:textId="77777777" w:rsidR="00940657" w:rsidRPr="004521E8" w:rsidRDefault="00940657" w:rsidP="00F21658">
            <w:pPr>
              <w:rPr>
                <w:sz w:val="20"/>
              </w:rPr>
            </w:pPr>
            <w:r w:rsidRPr="004521E8">
              <w:rPr>
                <w:sz w:val="20"/>
              </w:rPr>
              <w:t>For discussion: What is urban design in Seattle?</w:t>
            </w:r>
          </w:p>
          <w:p w14:paraId="4D5C5CC6" w14:textId="77777777" w:rsidR="00940657" w:rsidRPr="004521E8" w:rsidRDefault="00940657" w:rsidP="00F21658">
            <w:pPr>
              <w:rPr>
                <w:sz w:val="20"/>
              </w:rPr>
            </w:pPr>
          </w:p>
        </w:tc>
        <w:tc>
          <w:tcPr>
            <w:tcW w:w="6120" w:type="dxa"/>
            <w:gridSpan w:val="3"/>
          </w:tcPr>
          <w:p w14:paraId="5DDBA0EE" w14:textId="5AEF5CCA" w:rsidR="00940657" w:rsidRPr="004521E8" w:rsidRDefault="00940657" w:rsidP="00940657">
            <w:pPr>
              <w:ind w:left="197" w:hanging="197"/>
              <w:rPr>
                <w:sz w:val="20"/>
              </w:rPr>
            </w:pPr>
            <w:r w:rsidRPr="004521E8">
              <w:rPr>
                <w:sz w:val="20"/>
              </w:rPr>
              <w:t xml:space="preserve">John Owen, “Designing Seattle: The Role of Urban Design in the City’s Evolution: 1970 to 2020,” in Jill </w:t>
            </w:r>
            <w:proofErr w:type="spellStart"/>
            <w:r w:rsidRPr="004521E8">
              <w:rPr>
                <w:sz w:val="20"/>
              </w:rPr>
              <w:t>Sterrett</w:t>
            </w:r>
            <w:proofErr w:type="spellEnd"/>
            <w:r w:rsidRPr="004521E8">
              <w:rPr>
                <w:sz w:val="20"/>
              </w:rPr>
              <w:t xml:space="preserve"> et al, eds., </w:t>
            </w:r>
            <w:r w:rsidRPr="004521E8">
              <w:rPr>
                <w:i/>
                <w:iCs/>
                <w:sz w:val="20"/>
              </w:rPr>
              <w:t>Planning the Pacific Northwest</w:t>
            </w:r>
            <w:r w:rsidRPr="004521E8">
              <w:rPr>
                <w:sz w:val="20"/>
              </w:rPr>
              <w:t xml:space="preserve"> (Routledge, 2017), Ch. 9, pp.96-107.</w:t>
            </w:r>
          </w:p>
        </w:tc>
      </w:tr>
    </w:tbl>
    <w:p w14:paraId="5270D6B0" w14:textId="7C5692F3" w:rsidR="00E76BDA" w:rsidRPr="004521E8" w:rsidRDefault="00E76BDA"/>
    <w:tbl>
      <w:tblPr>
        <w:tblW w:w="4999" w:type="pct"/>
        <w:tblLook w:val="0000" w:firstRow="0" w:lastRow="0" w:firstColumn="0" w:lastColumn="0" w:noHBand="0" w:noVBand="0"/>
      </w:tblPr>
      <w:tblGrid>
        <w:gridCol w:w="269"/>
        <w:gridCol w:w="2971"/>
        <w:gridCol w:w="44"/>
        <w:gridCol w:w="6074"/>
      </w:tblGrid>
      <w:tr w:rsidR="007C15DB" w:rsidRPr="004521E8" w14:paraId="24F2D4CA" w14:textId="77777777" w:rsidTr="00940657">
        <w:trPr>
          <w:cantSplit/>
        </w:trPr>
        <w:tc>
          <w:tcPr>
            <w:tcW w:w="3284" w:type="dxa"/>
            <w:gridSpan w:val="3"/>
            <w:tcBorders>
              <w:top w:val="double" w:sz="4" w:space="0" w:color="auto"/>
            </w:tcBorders>
          </w:tcPr>
          <w:p w14:paraId="4B8ABDCB" w14:textId="148FD307" w:rsidR="007C15DB" w:rsidRPr="004521E8" w:rsidRDefault="007C15DB" w:rsidP="00394EA3">
            <w:pPr>
              <w:rPr>
                <w:b/>
                <w:i/>
                <w:sz w:val="20"/>
              </w:rPr>
            </w:pPr>
            <w:r w:rsidRPr="004521E8">
              <w:rPr>
                <w:b/>
                <w:i/>
                <w:sz w:val="20"/>
              </w:rPr>
              <w:t>WEEK 3</w:t>
            </w:r>
          </w:p>
        </w:tc>
        <w:tc>
          <w:tcPr>
            <w:tcW w:w="6074" w:type="dxa"/>
            <w:tcBorders>
              <w:top w:val="double" w:sz="4" w:space="0" w:color="auto"/>
            </w:tcBorders>
          </w:tcPr>
          <w:p w14:paraId="249FE3CC" w14:textId="77777777" w:rsidR="007C15DB" w:rsidRPr="004521E8" w:rsidRDefault="007C15DB" w:rsidP="00092DFE">
            <w:pPr>
              <w:ind w:left="162" w:hanging="162"/>
              <w:rPr>
                <w:sz w:val="20"/>
              </w:rPr>
            </w:pPr>
          </w:p>
        </w:tc>
      </w:tr>
      <w:tr w:rsidR="006B0C7B" w:rsidRPr="004521E8" w14:paraId="5B271A19" w14:textId="77777777" w:rsidTr="0030308D">
        <w:trPr>
          <w:cantSplit/>
        </w:trPr>
        <w:tc>
          <w:tcPr>
            <w:tcW w:w="269" w:type="dxa"/>
            <w:tcBorders>
              <w:top w:val="single" w:sz="4" w:space="0" w:color="auto"/>
              <w:left w:val="single" w:sz="4" w:space="0" w:color="auto"/>
              <w:bottom w:val="single" w:sz="4" w:space="0" w:color="auto"/>
            </w:tcBorders>
          </w:tcPr>
          <w:p w14:paraId="150D3684" w14:textId="77777777" w:rsidR="006B0C7B" w:rsidRPr="004521E8" w:rsidRDefault="006B0C7B" w:rsidP="00246846">
            <w:pPr>
              <w:ind w:left="220" w:hanging="220"/>
              <w:rPr>
                <w:b/>
                <w:sz w:val="20"/>
              </w:rPr>
            </w:pPr>
          </w:p>
        </w:tc>
        <w:tc>
          <w:tcPr>
            <w:tcW w:w="9089" w:type="dxa"/>
            <w:gridSpan w:val="3"/>
            <w:tcBorders>
              <w:top w:val="single" w:sz="4" w:space="0" w:color="auto"/>
              <w:left w:val="nil"/>
              <w:bottom w:val="single" w:sz="4" w:space="0" w:color="auto"/>
              <w:right w:val="single" w:sz="4" w:space="0" w:color="auto"/>
            </w:tcBorders>
          </w:tcPr>
          <w:p w14:paraId="36F11E60" w14:textId="479D6CB7" w:rsidR="006B0C7B" w:rsidRPr="004521E8" w:rsidRDefault="006B0C7B" w:rsidP="00246846">
            <w:pPr>
              <w:ind w:left="220" w:hanging="220"/>
              <w:rPr>
                <w:sz w:val="20"/>
              </w:rPr>
            </w:pPr>
            <w:r w:rsidRPr="004521E8">
              <w:rPr>
                <w:b/>
                <w:sz w:val="20"/>
              </w:rPr>
              <w:t>Sunday, April 1</w:t>
            </w:r>
            <w:r w:rsidR="00564539" w:rsidRPr="004521E8">
              <w:rPr>
                <w:b/>
                <w:sz w:val="20"/>
              </w:rPr>
              <w:t>1</w:t>
            </w:r>
            <w:r w:rsidRPr="004521E8">
              <w:rPr>
                <w:b/>
                <w:sz w:val="20"/>
              </w:rPr>
              <w:t>, 11:59pm – Course Project Case Study Topic Due</w:t>
            </w:r>
            <w:r w:rsidRPr="004521E8">
              <w:rPr>
                <w:sz w:val="20"/>
              </w:rPr>
              <w:t xml:space="preserve">. Submit to Canvas. </w:t>
            </w:r>
          </w:p>
        </w:tc>
      </w:tr>
      <w:tr w:rsidR="007C15DB" w:rsidRPr="004521E8" w14:paraId="444D55C7" w14:textId="77777777" w:rsidTr="00940657">
        <w:trPr>
          <w:cantSplit/>
          <w:trHeight w:val="333"/>
        </w:trPr>
        <w:tc>
          <w:tcPr>
            <w:tcW w:w="269" w:type="dxa"/>
          </w:tcPr>
          <w:p w14:paraId="00271290" w14:textId="77777777" w:rsidR="007C15DB" w:rsidRPr="004521E8" w:rsidRDefault="007C15DB" w:rsidP="00B41AC1">
            <w:pPr>
              <w:ind w:left="159" w:hanging="159"/>
              <w:rPr>
                <w:b/>
                <w:sz w:val="20"/>
              </w:rPr>
            </w:pPr>
          </w:p>
        </w:tc>
        <w:tc>
          <w:tcPr>
            <w:tcW w:w="3015" w:type="dxa"/>
            <w:gridSpan w:val="2"/>
          </w:tcPr>
          <w:p w14:paraId="04BC7420" w14:textId="77777777" w:rsidR="00D82664" w:rsidRPr="004521E8" w:rsidRDefault="00D82664" w:rsidP="00B41AC1">
            <w:pPr>
              <w:ind w:left="159" w:hanging="159"/>
              <w:rPr>
                <w:b/>
                <w:sz w:val="20"/>
              </w:rPr>
            </w:pPr>
          </w:p>
          <w:p w14:paraId="6FA5F608" w14:textId="16A6C711" w:rsidR="00D82664" w:rsidRPr="004521E8" w:rsidRDefault="007C15DB" w:rsidP="00940657">
            <w:pPr>
              <w:ind w:left="159" w:hanging="159"/>
              <w:rPr>
                <w:b/>
                <w:sz w:val="20"/>
              </w:rPr>
            </w:pPr>
            <w:r w:rsidRPr="004521E8">
              <w:rPr>
                <w:b/>
                <w:sz w:val="20"/>
              </w:rPr>
              <w:t>Tuesday April 1</w:t>
            </w:r>
            <w:r w:rsidR="00564539" w:rsidRPr="004521E8">
              <w:rPr>
                <w:b/>
                <w:sz w:val="20"/>
              </w:rPr>
              <w:t>3</w:t>
            </w:r>
            <w:r w:rsidRPr="004521E8">
              <w:rPr>
                <w:b/>
                <w:sz w:val="20"/>
              </w:rPr>
              <w:t xml:space="preserve"> </w:t>
            </w:r>
          </w:p>
        </w:tc>
        <w:tc>
          <w:tcPr>
            <w:tcW w:w="6074" w:type="dxa"/>
          </w:tcPr>
          <w:p w14:paraId="4CDC8E56" w14:textId="77777777" w:rsidR="007C15DB" w:rsidRPr="004521E8" w:rsidRDefault="007C15DB" w:rsidP="00D64416">
            <w:pPr>
              <w:ind w:left="162" w:hanging="162"/>
              <w:rPr>
                <w:sz w:val="20"/>
              </w:rPr>
            </w:pPr>
          </w:p>
        </w:tc>
      </w:tr>
      <w:tr w:rsidR="00940657" w:rsidRPr="004521E8" w14:paraId="0E7EFAFA" w14:textId="77777777" w:rsidTr="00940657">
        <w:trPr>
          <w:cantSplit/>
        </w:trPr>
        <w:tc>
          <w:tcPr>
            <w:tcW w:w="269" w:type="dxa"/>
          </w:tcPr>
          <w:p w14:paraId="0785D516" w14:textId="77777777" w:rsidR="00940657" w:rsidRPr="004521E8" w:rsidRDefault="00940657" w:rsidP="00F21658">
            <w:pPr>
              <w:ind w:left="180" w:hanging="180"/>
              <w:rPr>
                <w:sz w:val="20"/>
              </w:rPr>
            </w:pPr>
          </w:p>
        </w:tc>
        <w:tc>
          <w:tcPr>
            <w:tcW w:w="2971" w:type="dxa"/>
          </w:tcPr>
          <w:p w14:paraId="344C54C8" w14:textId="77777777" w:rsidR="00940657" w:rsidRPr="004521E8" w:rsidRDefault="00940657" w:rsidP="00F21658">
            <w:pPr>
              <w:ind w:left="180" w:hanging="180"/>
              <w:rPr>
                <w:sz w:val="20"/>
              </w:rPr>
            </w:pPr>
          </w:p>
          <w:p w14:paraId="6F5D4170" w14:textId="77777777" w:rsidR="00940657" w:rsidRPr="004521E8" w:rsidRDefault="00940657" w:rsidP="00F21658">
            <w:pPr>
              <w:ind w:left="180" w:hanging="180"/>
              <w:rPr>
                <w:sz w:val="20"/>
              </w:rPr>
            </w:pPr>
            <w:r w:rsidRPr="004521E8">
              <w:rPr>
                <w:sz w:val="20"/>
              </w:rPr>
              <w:t>Concepts: Historical paradigms and the appreciation of complexity</w:t>
            </w:r>
          </w:p>
        </w:tc>
        <w:tc>
          <w:tcPr>
            <w:tcW w:w="6118" w:type="dxa"/>
            <w:gridSpan w:val="2"/>
          </w:tcPr>
          <w:p w14:paraId="67A45C26" w14:textId="77777777" w:rsidR="00940657" w:rsidRPr="004521E8" w:rsidRDefault="00940657" w:rsidP="00F21658">
            <w:pPr>
              <w:ind w:left="162" w:hanging="162"/>
              <w:rPr>
                <w:sz w:val="20"/>
              </w:rPr>
            </w:pPr>
          </w:p>
          <w:p w14:paraId="276FFE64" w14:textId="77777777" w:rsidR="00940657" w:rsidRPr="004521E8" w:rsidRDefault="00940657" w:rsidP="00F21658">
            <w:pPr>
              <w:ind w:left="162" w:hanging="162"/>
              <w:rPr>
                <w:sz w:val="20"/>
              </w:rPr>
            </w:pPr>
            <w:r w:rsidRPr="004521E8">
              <w:rPr>
                <w:sz w:val="20"/>
              </w:rPr>
              <w:t xml:space="preserve">Robert Fishman, “The Open and the Enclosed: Shifting Paradigms in Modern Urban Design,” </w:t>
            </w:r>
            <w:r w:rsidRPr="004521E8">
              <w:rPr>
                <w:i/>
                <w:sz w:val="20"/>
              </w:rPr>
              <w:t>Companion to Urban Design</w:t>
            </w:r>
            <w:r w:rsidRPr="004521E8">
              <w:rPr>
                <w:sz w:val="20"/>
              </w:rPr>
              <w:t xml:space="preserve">, pp.30-40. </w:t>
            </w:r>
          </w:p>
        </w:tc>
      </w:tr>
      <w:tr w:rsidR="00940657" w:rsidRPr="004521E8" w14:paraId="22F11B08" w14:textId="77777777" w:rsidTr="00940657">
        <w:trPr>
          <w:cantSplit/>
        </w:trPr>
        <w:tc>
          <w:tcPr>
            <w:tcW w:w="269" w:type="dxa"/>
          </w:tcPr>
          <w:p w14:paraId="386F0896" w14:textId="77777777" w:rsidR="00940657" w:rsidRPr="004521E8" w:rsidRDefault="00940657" w:rsidP="00F21658">
            <w:pPr>
              <w:ind w:left="159" w:hanging="159"/>
              <w:rPr>
                <w:sz w:val="20"/>
              </w:rPr>
            </w:pPr>
          </w:p>
        </w:tc>
        <w:tc>
          <w:tcPr>
            <w:tcW w:w="2971" w:type="dxa"/>
          </w:tcPr>
          <w:p w14:paraId="16A92C13" w14:textId="77777777" w:rsidR="00940657" w:rsidRPr="004521E8" w:rsidRDefault="00940657" w:rsidP="00940657">
            <w:pPr>
              <w:rPr>
                <w:sz w:val="20"/>
              </w:rPr>
            </w:pPr>
          </w:p>
          <w:p w14:paraId="730C969D" w14:textId="77777777" w:rsidR="00940657" w:rsidRPr="004521E8" w:rsidRDefault="00940657" w:rsidP="00F21658">
            <w:pPr>
              <w:ind w:left="159" w:hanging="159"/>
              <w:rPr>
                <w:sz w:val="20"/>
              </w:rPr>
            </w:pPr>
          </w:p>
        </w:tc>
        <w:tc>
          <w:tcPr>
            <w:tcW w:w="6118" w:type="dxa"/>
            <w:gridSpan w:val="2"/>
          </w:tcPr>
          <w:p w14:paraId="68FCD542" w14:textId="77777777" w:rsidR="00940657" w:rsidRPr="004521E8" w:rsidRDefault="00940657" w:rsidP="00F21658">
            <w:pPr>
              <w:pStyle w:val="readings"/>
              <w:ind w:left="162" w:hanging="180"/>
              <w:rPr>
                <w:sz w:val="20"/>
                <w:szCs w:val="20"/>
              </w:rPr>
            </w:pPr>
            <w:r w:rsidRPr="004521E8">
              <w:rPr>
                <w:color w:val="000000"/>
                <w:sz w:val="20"/>
                <w:szCs w:val="20"/>
              </w:rPr>
              <w:t xml:space="preserve">Le Corbusier, “‘The Pack-Donkey’s Way and the Man’s Way’ and ‘A Contemporary City’” </w:t>
            </w:r>
            <w:r w:rsidRPr="004521E8">
              <w:rPr>
                <w:i/>
                <w:color w:val="000000"/>
                <w:sz w:val="20"/>
                <w:szCs w:val="20"/>
              </w:rPr>
              <w:t>The Urban Design Reader</w:t>
            </w:r>
            <w:r w:rsidRPr="004521E8">
              <w:rPr>
                <w:sz w:val="20"/>
                <w:szCs w:val="20"/>
              </w:rPr>
              <w:t>, pp.259-286.</w:t>
            </w:r>
          </w:p>
          <w:p w14:paraId="468E3405" w14:textId="77777777" w:rsidR="00940657" w:rsidRPr="004521E8" w:rsidRDefault="00940657" w:rsidP="00F21658">
            <w:pPr>
              <w:pStyle w:val="readings"/>
              <w:ind w:left="162" w:hanging="180"/>
              <w:rPr>
                <w:color w:val="000000"/>
                <w:sz w:val="20"/>
                <w:szCs w:val="20"/>
              </w:rPr>
            </w:pPr>
            <w:r w:rsidRPr="004521E8">
              <w:rPr>
                <w:color w:val="000000"/>
                <w:sz w:val="20"/>
                <w:szCs w:val="20"/>
              </w:rPr>
              <w:t xml:space="preserve">Jane Jacobs, </w:t>
            </w:r>
            <w:r w:rsidRPr="004521E8">
              <w:rPr>
                <w:i/>
                <w:iCs/>
                <w:color w:val="000000"/>
                <w:sz w:val="20"/>
                <w:szCs w:val="20"/>
              </w:rPr>
              <w:t>The Death and Life of Great American Cities</w:t>
            </w:r>
            <w:r w:rsidRPr="004521E8">
              <w:rPr>
                <w:color w:val="000000"/>
                <w:sz w:val="20"/>
                <w:szCs w:val="20"/>
              </w:rPr>
              <w:t xml:space="preserve">, Ch.1 “Introduction” and Ch.3 “The uses of sidewalks: contact” (in </w:t>
            </w:r>
            <w:r w:rsidRPr="004521E8">
              <w:rPr>
                <w:i/>
                <w:color w:val="000000"/>
                <w:sz w:val="20"/>
                <w:szCs w:val="20"/>
              </w:rPr>
              <w:t>The Urban Design Reader</w:t>
            </w:r>
            <w:r w:rsidRPr="004521E8">
              <w:rPr>
                <w:color w:val="000000"/>
                <w:sz w:val="20"/>
                <w:szCs w:val="20"/>
              </w:rPr>
              <w:t>)</w:t>
            </w:r>
            <w:r w:rsidRPr="004521E8">
              <w:rPr>
                <w:sz w:val="20"/>
              </w:rPr>
              <w:t xml:space="preserve">; also Ch.2 </w:t>
            </w:r>
            <w:r w:rsidRPr="004521E8">
              <w:rPr>
                <w:color w:val="000000"/>
                <w:sz w:val="20"/>
                <w:szCs w:val="20"/>
              </w:rPr>
              <w:t>“The uses of sidewalks: safety”, Ch.9 “The need for small blocks”, Ch.10 “The need for aged buildings”, Ch.16 “Gradual money and cataclysmic money”.</w:t>
            </w:r>
          </w:p>
          <w:p w14:paraId="19A9EF05" w14:textId="77777777" w:rsidR="00940657" w:rsidRDefault="00940657" w:rsidP="00F21658">
            <w:pPr>
              <w:ind w:left="162" w:hanging="162"/>
              <w:rPr>
                <w:sz w:val="20"/>
              </w:rPr>
            </w:pPr>
            <w:r w:rsidRPr="004521E8">
              <w:rPr>
                <w:sz w:val="20"/>
              </w:rPr>
              <w:t xml:space="preserve">Christopher Alexander, “City is Not a Tree,” </w:t>
            </w:r>
            <w:r w:rsidRPr="004521E8">
              <w:rPr>
                <w:i/>
                <w:color w:val="000000"/>
                <w:sz w:val="20"/>
              </w:rPr>
              <w:t>The Urban Design Reader</w:t>
            </w:r>
            <w:r w:rsidRPr="004521E8">
              <w:rPr>
                <w:sz w:val="20"/>
              </w:rPr>
              <w:t>, pp.422-462.</w:t>
            </w:r>
          </w:p>
          <w:p w14:paraId="586E84FF" w14:textId="172FA3C1" w:rsidR="00940657" w:rsidRPr="004521E8" w:rsidRDefault="00940657" w:rsidP="00F21658">
            <w:pPr>
              <w:ind w:left="162" w:hanging="162"/>
              <w:rPr>
                <w:sz w:val="20"/>
              </w:rPr>
            </w:pPr>
          </w:p>
        </w:tc>
      </w:tr>
      <w:tr w:rsidR="00D82664" w:rsidRPr="004521E8" w14:paraId="14620FCB" w14:textId="77777777" w:rsidTr="00940657">
        <w:trPr>
          <w:cantSplit/>
          <w:trHeight w:val="350"/>
        </w:trPr>
        <w:tc>
          <w:tcPr>
            <w:tcW w:w="269" w:type="dxa"/>
            <w:tcBorders>
              <w:bottom w:val="single" w:sz="6" w:space="0" w:color="auto"/>
            </w:tcBorders>
          </w:tcPr>
          <w:p w14:paraId="0F6A5BEA" w14:textId="77777777" w:rsidR="00D82664" w:rsidRPr="004521E8" w:rsidRDefault="00D82664" w:rsidP="00246846">
            <w:pPr>
              <w:rPr>
                <w:i/>
                <w:sz w:val="20"/>
              </w:rPr>
            </w:pPr>
          </w:p>
        </w:tc>
        <w:tc>
          <w:tcPr>
            <w:tcW w:w="2971" w:type="dxa"/>
            <w:tcBorders>
              <w:bottom w:val="single" w:sz="6" w:space="0" w:color="auto"/>
            </w:tcBorders>
          </w:tcPr>
          <w:p w14:paraId="7E54E337" w14:textId="77777777" w:rsidR="00D82664" w:rsidRPr="004521E8" w:rsidRDefault="00D82664" w:rsidP="00246846">
            <w:pPr>
              <w:rPr>
                <w:sz w:val="20"/>
              </w:rPr>
            </w:pPr>
            <w:r w:rsidRPr="004521E8">
              <w:rPr>
                <w:sz w:val="20"/>
              </w:rPr>
              <w:t>Method: visual interpretation</w:t>
            </w:r>
          </w:p>
          <w:p w14:paraId="199DB290" w14:textId="77777777" w:rsidR="00D82664" w:rsidRPr="004521E8" w:rsidRDefault="00D82664" w:rsidP="00246846">
            <w:pPr>
              <w:rPr>
                <w:sz w:val="20"/>
              </w:rPr>
            </w:pPr>
          </w:p>
          <w:p w14:paraId="51D80246" w14:textId="77777777" w:rsidR="00D82664" w:rsidRPr="004521E8" w:rsidRDefault="00D82664" w:rsidP="00246846">
            <w:pPr>
              <w:rPr>
                <w:sz w:val="20"/>
              </w:rPr>
            </w:pPr>
          </w:p>
        </w:tc>
        <w:tc>
          <w:tcPr>
            <w:tcW w:w="6118" w:type="dxa"/>
            <w:gridSpan w:val="2"/>
            <w:tcBorders>
              <w:bottom w:val="single" w:sz="6" w:space="0" w:color="auto"/>
            </w:tcBorders>
          </w:tcPr>
          <w:p w14:paraId="66DC079A" w14:textId="77777777" w:rsidR="00D82664" w:rsidRPr="004521E8" w:rsidRDefault="00D82664" w:rsidP="00246846">
            <w:pPr>
              <w:pStyle w:val="readings"/>
              <w:ind w:left="162" w:hanging="180"/>
              <w:rPr>
                <w:sz w:val="20"/>
                <w:szCs w:val="20"/>
              </w:rPr>
            </w:pPr>
            <w:r w:rsidRPr="004521E8">
              <w:rPr>
                <w:sz w:val="20"/>
              </w:rPr>
              <w:t xml:space="preserve">Allan B. Jacobs, </w:t>
            </w:r>
            <w:r w:rsidRPr="004521E8">
              <w:rPr>
                <w:i/>
                <w:sz w:val="20"/>
              </w:rPr>
              <w:t>Looking at Cities</w:t>
            </w:r>
            <w:r w:rsidRPr="004521E8">
              <w:rPr>
                <w:sz w:val="20"/>
              </w:rPr>
              <w:t xml:space="preserve"> (Cambridge, Mass.: Harvard University Press, 1985), “Clues,” pp.30-83; “Seeing Change” and “Observing the Unknown,” pp.99-132.  Book on reserve.  These chapters also on reserve as a separately bound photocopy.</w:t>
            </w:r>
            <w:r w:rsidRPr="004521E8">
              <w:rPr>
                <w:sz w:val="20"/>
                <w:szCs w:val="20"/>
              </w:rPr>
              <w:t xml:space="preserve"> </w:t>
            </w:r>
          </w:p>
          <w:p w14:paraId="221C866C" w14:textId="77777777" w:rsidR="00D82664" w:rsidRPr="004521E8" w:rsidRDefault="00D82664" w:rsidP="00246846">
            <w:pPr>
              <w:pStyle w:val="readings"/>
              <w:ind w:left="162" w:hanging="180"/>
              <w:rPr>
                <w:sz w:val="20"/>
              </w:rPr>
            </w:pPr>
            <w:r w:rsidRPr="004521E8">
              <w:rPr>
                <w:sz w:val="20"/>
                <w:szCs w:val="20"/>
              </w:rPr>
              <w:t xml:space="preserve">K. Lynch, </w:t>
            </w:r>
            <w:r w:rsidRPr="004521E8">
              <w:rPr>
                <w:i/>
                <w:sz w:val="20"/>
                <w:szCs w:val="20"/>
              </w:rPr>
              <w:t>What Time is this Place?</w:t>
            </w:r>
            <w:r w:rsidRPr="004521E8">
              <w:rPr>
                <w:sz w:val="20"/>
                <w:szCs w:val="20"/>
              </w:rPr>
              <w:t xml:space="preserve"> Introduction, and Ch.1, “Cities Transforming,” pp.1-28; </w:t>
            </w:r>
            <w:r w:rsidRPr="004521E8">
              <w:rPr>
                <w:sz w:val="20"/>
              </w:rPr>
              <w:t>Ch.6 “Boston Time,” pp.135-162.</w:t>
            </w:r>
          </w:p>
          <w:p w14:paraId="3B5DB128" w14:textId="77777777" w:rsidR="00D82664" w:rsidRPr="004521E8" w:rsidRDefault="00D82664" w:rsidP="00246846">
            <w:pPr>
              <w:pStyle w:val="Default"/>
            </w:pPr>
          </w:p>
        </w:tc>
      </w:tr>
      <w:tr w:rsidR="00D82664" w:rsidRPr="004521E8" w14:paraId="74BCF40E" w14:textId="77777777" w:rsidTr="0030308D">
        <w:trPr>
          <w:cantSplit/>
        </w:trPr>
        <w:tc>
          <w:tcPr>
            <w:tcW w:w="269" w:type="dxa"/>
            <w:tcBorders>
              <w:top w:val="single" w:sz="6" w:space="0" w:color="auto"/>
              <w:left w:val="single" w:sz="6" w:space="0" w:color="auto"/>
              <w:bottom w:val="single" w:sz="6" w:space="0" w:color="auto"/>
            </w:tcBorders>
          </w:tcPr>
          <w:p w14:paraId="1104A46F" w14:textId="77777777" w:rsidR="00D82664" w:rsidRPr="004521E8" w:rsidRDefault="00D82664" w:rsidP="00246846">
            <w:pPr>
              <w:rPr>
                <w:sz w:val="20"/>
              </w:rPr>
            </w:pPr>
          </w:p>
        </w:tc>
        <w:tc>
          <w:tcPr>
            <w:tcW w:w="9089" w:type="dxa"/>
            <w:gridSpan w:val="3"/>
            <w:tcBorders>
              <w:top w:val="single" w:sz="6" w:space="0" w:color="auto"/>
              <w:left w:val="nil"/>
              <w:bottom w:val="single" w:sz="6" w:space="0" w:color="auto"/>
              <w:right w:val="single" w:sz="6" w:space="0" w:color="auto"/>
            </w:tcBorders>
          </w:tcPr>
          <w:p w14:paraId="7A24E6F3" w14:textId="77777777" w:rsidR="00D82664" w:rsidRPr="004521E8" w:rsidRDefault="00D82664" w:rsidP="00246846">
            <w:pPr>
              <w:tabs>
                <w:tab w:val="left" w:pos="7980"/>
              </w:tabs>
              <w:rPr>
                <w:sz w:val="20"/>
              </w:rPr>
            </w:pPr>
            <w:r w:rsidRPr="004521E8">
              <w:rPr>
                <w:sz w:val="20"/>
              </w:rPr>
              <w:t>In-class Exercise: What Time is this Place? – Slide image urban environmental interpretation</w:t>
            </w:r>
            <w:r w:rsidRPr="004521E8">
              <w:rPr>
                <w:sz w:val="20"/>
              </w:rPr>
              <w:tab/>
            </w:r>
          </w:p>
        </w:tc>
      </w:tr>
    </w:tbl>
    <w:p w14:paraId="653B2EF8" w14:textId="3BB3F24B" w:rsidR="0030308D" w:rsidRPr="004521E8" w:rsidRDefault="0030308D"/>
    <w:tbl>
      <w:tblPr>
        <w:tblW w:w="14739" w:type="pct"/>
        <w:tblLook w:val="0000" w:firstRow="0" w:lastRow="0" w:firstColumn="0" w:lastColumn="0" w:noHBand="0" w:noVBand="0"/>
      </w:tblPr>
      <w:tblGrid>
        <w:gridCol w:w="270"/>
        <w:gridCol w:w="3003"/>
        <w:gridCol w:w="6"/>
        <w:gridCol w:w="10"/>
        <w:gridCol w:w="13"/>
        <w:gridCol w:w="18"/>
        <w:gridCol w:w="18"/>
        <w:gridCol w:w="28"/>
        <w:gridCol w:w="13"/>
        <w:gridCol w:w="10"/>
        <w:gridCol w:w="29"/>
        <w:gridCol w:w="44"/>
        <w:gridCol w:w="6"/>
        <w:gridCol w:w="10"/>
        <w:gridCol w:w="5794"/>
        <w:gridCol w:w="85"/>
        <w:gridCol w:w="100"/>
        <w:gridCol w:w="5978"/>
        <w:gridCol w:w="6078"/>
        <w:gridCol w:w="6078"/>
      </w:tblGrid>
      <w:tr w:rsidR="00D82664" w:rsidRPr="004521E8" w14:paraId="4614137D" w14:textId="77777777" w:rsidTr="009841F4">
        <w:trPr>
          <w:gridAfter w:val="4"/>
          <w:wAfter w:w="18234" w:type="dxa"/>
          <w:cantSplit/>
        </w:trPr>
        <w:tc>
          <w:tcPr>
            <w:tcW w:w="270" w:type="dxa"/>
            <w:tcBorders>
              <w:bottom w:val="double" w:sz="4" w:space="0" w:color="auto"/>
            </w:tcBorders>
          </w:tcPr>
          <w:p w14:paraId="69ACAB7A" w14:textId="1A3E5B24" w:rsidR="00D82664" w:rsidRPr="004521E8" w:rsidRDefault="00D82664" w:rsidP="00246846"/>
        </w:tc>
        <w:tc>
          <w:tcPr>
            <w:tcW w:w="3192" w:type="dxa"/>
            <w:gridSpan w:val="11"/>
            <w:tcBorders>
              <w:bottom w:val="double" w:sz="4" w:space="0" w:color="auto"/>
            </w:tcBorders>
          </w:tcPr>
          <w:p w14:paraId="203B44FC" w14:textId="77777777" w:rsidR="00D82664" w:rsidRPr="004521E8" w:rsidRDefault="00D82664" w:rsidP="00246846">
            <w:r w:rsidRPr="004521E8">
              <w:br w:type="page"/>
            </w:r>
            <w:r w:rsidRPr="004521E8">
              <w:br w:type="page"/>
            </w:r>
            <w:r w:rsidRPr="004521E8">
              <w:rPr>
                <w:b/>
                <w:i/>
                <w:sz w:val="20"/>
              </w:rPr>
              <w:t>Topics</w:t>
            </w:r>
          </w:p>
        </w:tc>
        <w:tc>
          <w:tcPr>
            <w:tcW w:w="5895" w:type="dxa"/>
            <w:gridSpan w:val="4"/>
            <w:tcBorders>
              <w:bottom w:val="double" w:sz="4" w:space="0" w:color="auto"/>
            </w:tcBorders>
          </w:tcPr>
          <w:p w14:paraId="1CD22CF9" w14:textId="77777777" w:rsidR="00D82664" w:rsidRPr="004521E8" w:rsidRDefault="00D82664" w:rsidP="00246846">
            <w:pPr>
              <w:ind w:left="162" w:right="-108" w:hanging="162"/>
              <w:rPr>
                <w:sz w:val="20"/>
              </w:rPr>
            </w:pPr>
            <w:r w:rsidRPr="004521E8">
              <w:rPr>
                <w:b/>
                <w:i/>
                <w:sz w:val="20"/>
              </w:rPr>
              <w:t>Readings</w:t>
            </w:r>
          </w:p>
        </w:tc>
      </w:tr>
      <w:tr w:rsidR="00D82664" w:rsidRPr="004521E8" w14:paraId="6C1B5D9D" w14:textId="77777777" w:rsidTr="009841F4">
        <w:trPr>
          <w:gridAfter w:val="4"/>
          <w:wAfter w:w="18234" w:type="dxa"/>
          <w:cantSplit/>
          <w:trHeight w:val="285"/>
        </w:trPr>
        <w:tc>
          <w:tcPr>
            <w:tcW w:w="3273" w:type="dxa"/>
            <w:gridSpan w:val="2"/>
            <w:tcBorders>
              <w:top w:val="double" w:sz="4" w:space="0" w:color="auto"/>
            </w:tcBorders>
          </w:tcPr>
          <w:p w14:paraId="7BA6D41C" w14:textId="265D97C0" w:rsidR="00D82664" w:rsidRPr="004521E8" w:rsidRDefault="00D82664" w:rsidP="00246846">
            <w:pPr>
              <w:rPr>
                <w:b/>
                <w:i/>
                <w:sz w:val="20"/>
              </w:rPr>
            </w:pPr>
            <w:r w:rsidRPr="004521E8">
              <w:rPr>
                <w:b/>
                <w:i/>
                <w:sz w:val="20"/>
              </w:rPr>
              <w:t>WEEK 3 continued</w:t>
            </w:r>
          </w:p>
        </w:tc>
        <w:tc>
          <w:tcPr>
            <w:tcW w:w="6084" w:type="dxa"/>
            <w:gridSpan w:val="14"/>
            <w:tcBorders>
              <w:top w:val="double" w:sz="4" w:space="0" w:color="auto"/>
            </w:tcBorders>
          </w:tcPr>
          <w:p w14:paraId="4A244296" w14:textId="77777777" w:rsidR="00D82664" w:rsidRPr="004521E8" w:rsidRDefault="00D82664" w:rsidP="00246846">
            <w:pPr>
              <w:ind w:left="162" w:hanging="162"/>
              <w:rPr>
                <w:sz w:val="20"/>
              </w:rPr>
            </w:pPr>
          </w:p>
        </w:tc>
      </w:tr>
      <w:tr w:rsidR="007C15DB" w:rsidRPr="004521E8" w14:paraId="355209D4" w14:textId="77777777" w:rsidTr="009841F4">
        <w:trPr>
          <w:gridAfter w:val="3"/>
          <w:wAfter w:w="18134" w:type="dxa"/>
          <w:cantSplit/>
        </w:trPr>
        <w:tc>
          <w:tcPr>
            <w:tcW w:w="270" w:type="dxa"/>
          </w:tcPr>
          <w:p w14:paraId="5FA04B04" w14:textId="77777777" w:rsidR="007C15DB" w:rsidRPr="004521E8" w:rsidRDefault="007C15DB">
            <w:pPr>
              <w:pStyle w:val="Heading2"/>
            </w:pPr>
          </w:p>
        </w:tc>
        <w:tc>
          <w:tcPr>
            <w:tcW w:w="3109" w:type="dxa"/>
            <w:gridSpan w:val="8"/>
          </w:tcPr>
          <w:p w14:paraId="1ADD93E1" w14:textId="4B2DFD32" w:rsidR="00E76BDA" w:rsidRPr="004521E8" w:rsidRDefault="007C15DB" w:rsidP="00E76BDA">
            <w:pPr>
              <w:pStyle w:val="Heading2"/>
              <w:rPr>
                <w:szCs w:val="20"/>
              </w:rPr>
            </w:pPr>
            <w:r w:rsidRPr="004521E8">
              <w:rPr>
                <w:szCs w:val="20"/>
              </w:rPr>
              <w:t>Thursday April 1</w:t>
            </w:r>
            <w:r w:rsidR="00564539" w:rsidRPr="004521E8">
              <w:rPr>
                <w:szCs w:val="20"/>
              </w:rPr>
              <w:t>5</w:t>
            </w:r>
          </w:p>
          <w:p w14:paraId="519ECB47" w14:textId="5AD790DF" w:rsidR="00E76BDA" w:rsidRPr="004521E8" w:rsidRDefault="00E76BDA" w:rsidP="00E76BDA">
            <w:pPr>
              <w:rPr>
                <w:lang w:eastAsia="en-US"/>
              </w:rPr>
            </w:pPr>
          </w:p>
        </w:tc>
        <w:tc>
          <w:tcPr>
            <w:tcW w:w="6078" w:type="dxa"/>
            <w:gridSpan w:val="8"/>
          </w:tcPr>
          <w:p w14:paraId="53E9398F" w14:textId="3E8EAA1C" w:rsidR="00E76BDA" w:rsidRPr="004521E8" w:rsidRDefault="00E76BDA" w:rsidP="00E76BDA">
            <w:pPr>
              <w:rPr>
                <w:i/>
                <w:sz w:val="20"/>
              </w:rPr>
            </w:pPr>
          </w:p>
        </w:tc>
      </w:tr>
      <w:tr w:rsidR="00D82664" w:rsidRPr="004521E8" w14:paraId="6B06A696" w14:textId="77777777" w:rsidTr="009841F4">
        <w:trPr>
          <w:gridAfter w:val="4"/>
          <w:wAfter w:w="18234" w:type="dxa"/>
          <w:cantSplit/>
        </w:trPr>
        <w:tc>
          <w:tcPr>
            <w:tcW w:w="270" w:type="dxa"/>
          </w:tcPr>
          <w:p w14:paraId="68771C82" w14:textId="77777777" w:rsidR="00D82664" w:rsidRPr="004521E8" w:rsidRDefault="00D82664" w:rsidP="00246846">
            <w:pPr>
              <w:ind w:left="159" w:hanging="159"/>
              <w:rPr>
                <w:sz w:val="20"/>
              </w:rPr>
            </w:pPr>
          </w:p>
        </w:tc>
        <w:tc>
          <w:tcPr>
            <w:tcW w:w="3109" w:type="dxa"/>
            <w:gridSpan w:val="8"/>
          </w:tcPr>
          <w:p w14:paraId="3C8DA6D4" w14:textId="77777777" w:rsidR="00D82664" w:rsidRPr="004521E8" w:rsidRDefault="00D82664" w:rsidP="00246846">
            <w:pPr>
              <w:ind w:left="159" w:hanging="159"/>
              <w:rPr>
                <w:sz w:val="20"/>
              </w:rPr>
            </w:pPr>
            <w:r w:rsidRPr="004521E8">
              <w:rPr>
                <w:sz w:val="20"/>
              </w:rPr>
              <w:t xml:space="preserve">Concepts: Cognitive-perceptual bases for conceiving of urban design, and for analyzing urban space-time </w:t>
            </w:r>
          </w:p>
        </w:tc>
        <w:tc>
          <w:tcPr>
            <w:tcW w:w="5978" w:type="dxa"/>
            <w:gridSpan w:val="7"/>
          </w:tcPr>
          <w:p w14:paraId="2145F9AB" w14:textId="5B8B0951" w:rsidR="00D82664" w:rsidRPr="004521E8" w:rsidRDefault="00D82664" w:rsidP="00246846">
            <w:pPr>
              <w:pStyle w:val="readings"/>
              <w:ind w:left="162" w:hanging="180"/>
              <w:rPr>
                <w:sz w:val="20"/>
                <w:szCs w:val="20"/>
              </w:rPr>
            </w:pPr>
            <w:r w:rsidRPr="004521E8">
              <w:rPr>
                <w:sz w:val="20"/>
                <w:szCs w:val="20"/>
              </w:rPr>
              <w:t xml:space="preserve">K. Lynch, </w:t>
            </w:r>
            <w:r w:rsidRPr="004521E8">
              <w:rPr>
                <w:i/>
                <w:iCs/>
                <w:sz w:val="20"/>
                <w:szCs w:val="20"/>
              </w:rPr>
              <w:t>The Image of the City</w:t>
            </w:r>
            <w:r w:rsidRPr="004521E8">
              <w:rPr>
                <w:sz w:val="20"/>
                <w:szCs w:val="20"/>
              </w:rPr>
              <w:t>, Ch.1, “The Image of the Environment,” pp. 1-13</w:t>
            </w:r>
            <w:r w:rsidR="00215311" w:rsidRPr="004521E8">
              <w:rPr>
                <w:sz w:val="20"/>
                <w:szCs w:val="20"/>
              </w:rPr>
              <w:t xml:space="preserve">, and </w:t>
            </w:r>
            <w:r w:rsidR="00215311" w:rsidRPr="004521E8">
              <w:rPr>
                <w:sz w:val="20"/>
              </w:rPr>
              <w:t>Ch. 3, “The City Image and Its Elements,” pp. 46-90</w:t>
            </w:r>
            <w:r w:rsidRPr="004521E8">
              <w:rPr>
                <w:sz w:val="20"/>
                <w:szCs w:val="20"/>
              </w:rPr>
              <w:t xml:space="preserve"> (also in </w:t>
            </w:r>
            <w:r w:rsidRPr="004521E8">
              <w:rPr>
                <w:i/>
                <w:sz w:val="20"/>
                <w:szCs w:val="20"/>
              </w:rPr>
              <w:t>The Urban Design Reader</w:t>
            </w:r>
            <w:r w:rsidRPr="004521E8">
              <w:rPr>
                <w:sz w:val="20"/>
                <w:szCs w:val="20"/>
              </w:rPr>
              <w:t>)</w:t>
            </w:r>
            <w:r w:rsidR="00215311" w:rsidRPr="004521E8">
              <w:rPr>
                <w:sz w:val="20"/>
                <w:szCs w:val="20"/>
              </w:rPr>
              <w:t>;</w:t>
            </w:r>
            <w:r w:rsidR="00215311" w:rsidRPr="004521E8">
              <w:rPr>
                <w:sz w:val="20"/>
              </w:rPr>
              <w:t xml:space="preserve"> Appendix B, “The Use of the Method,” pp. 140-159; Appendix C, “Two Examples of Analysis,” pp.160-181.</w:t>
            </w:r>
          </w:p>
          <w:p w14:paraId="1487E91E" w14:textId="77777777" w:rsidR="00D82664" w:rsidRPr="004521E8" w:rsidRDefault="00D82664" w:rsidP="00246846">
            <w:pPr>
              <w:pStyle w:val="readings"/>
              <w:ind w:left="162" w:hanging="180"/>
              <w:rPr>
                <w:sz w:val="20"/>
                <w:szCs w:val="20"/>
              </w:rPr>
            </w:pPr>
            <w:r w:rsidRPr="004521E8">
              <w:rPr>
                <w:sz w:val="20"/>
              </w:rPr>
              <w:t>K. Lynch, “A Walk Around the Block.”</w:t>
            </w:r>
          </w:p>
          <w:p w14:paraId="4E10868D" w14:textId="3C2FC1AD" w:rsidR="00D82664" w:rsidRPr="004521E8" w:rsidRDefault="00D82664" w:rsidP="001A1D11">
            <w:pPr>
              <w:pStyle w:val="readings"/>
              <w:ind w:left="162" w:hanging="180"/>
              <w:rPr>
                <w:sz w:val="20"/>
                <w:szCs w:val="20"/>
              </w:rPr>
            </w:pPr>
            <w:r w:rsidRPr="004521E8">
              <w:rPr>
                <w:color w:val="000000"/>
                <w:sz w:val="20"/>
                <w:szCs w:val="20"/>
              </w:rPr>
              <w:t xml:space="preserve">Gordon Cullen, “Introduction to the Concise Townscape,” </w:t>
            </w:r>
            <w:r w:rsidRPr="004521E8">
              <w:rPr>
                <w:i/>
                <w:color w:val="000000"/>
                <w:sz w:val="20"/>
                <w:szCs w:val="20"/>
              </w:rPr>
              <w:t>The Urban Design Reader</w:t>
            </w:r>
            <w:r w:rsidRPr="004521E8">
              <w:rPr>
                <w:sz w:val="20"/>
                <w:szCs w:val="20"/>
              </w:rPr>
              <w:t>, pp.331-348.</w:t>
            </w:r>
          </w:p>
        </w:tc>
      </w:tr>
      <w:tr w:rsidR="00215311" w:rsidRPr="004521E8" w14:paraId="1C2F15AE" w14:textId="77777777" w:rsidTr="009841F4">
        <w:trPr>
          <w:gridAfter w:val="4"/>
          <w:wAfter w:w="18234" w:type="dxa"/>
          <w:cantSplit/>
        </w:trPr>
        <w:tc>
          <w:tcPr>
            <w:tcW w:w="270" w:type="dxa"/>
          </w:tcPr>
          <w:p w14:paraId="2AF8ED09" w14:textId="77777777" w:rsidR="00215311" w:rsidRPr="004521E8" w:rsidRDefault="00215311" w:rsidP="00246846">
            <w:pPr>
              <w:ind w:left="159" w:hanging="159"/>
              <w:rPr>
                <w:sz w:val="20"/>
              </w:rPr>
            </w:pPr>
          </w:p>
        </w:tc>
        <w:tc>
          <w:tcPr>
            <w:tcW w:w="3109" w:type="dxa"/>
            <w:gridSpan w:val="8"/>
          </w:tcPr>
          <w:p w14:paraId="2AAA3B1A" w14:textId="77777777" w:rsidR="00215311" w:rsidRPr="004521E8" w:rsidRDefault="00215311" w:rsidP="00246846">
            <w:pPr>
              <w:ind w:left="159" w:hanging="159"/>
              <w:rPr>
                <w:sz w:val="20"/>
              </w:rPr>
            </w:pPr>
          </w:p>
        </w:tc>
        <w:tc>
          <w:tcPr>
            <w:tcW w:w="5978" w:type="dxa"/>
            <w:gridSpan w:val="7"/>
          </w:tcPr>
          <w:p w14:paraId="5FAA1D33" w14:textId="77777777" w:rsidR="00215311" w:rsidRPr="004521E8" w:rsidRDefault="00215311" w:rsidP="00246846">
            <w:pPr>
              <w:pStyle w:val="readings"/>
              <w:ind w:left="162" w:hanging="180"/>
              <w:rPr>
                <w:sz w:val="20"/>
                <w:szCs w:val="20"/>
              </w:rPr>
            </w:pPr>
          </w:p>
        </w:tc>
      </w:tr>
      <w:tr w:rsidR="00215311" w:rsidRPr="004521E8" w14:paraId="2B10096C" w14:textId="77777777" w:rsidTr="009841F4">
        <w:trPr>
          <w:gridAfter w:val="4"/>
          <w:wAfter w:w="18234" w:type="dxa"/>
          <w:cantSplit/>
        </w:trPr>
        <w:tc>
          <w:tcPr>
            <w:tcW w:w="270" w:type="dxa"/>
            <w:tcBorders>
              <w:top w:val="single" w:sz="6" w:space="0" w:color="auto"/>
              <w:left w:val="single" w:sz="6" w:space="0" w:color="auto"/>
              <w:bottom w:val="single" w:sz="6" w:space="0" w:color="auto"/>
            </w:tcBorders>
          </w:tcPr>
          <w:p w14:paraId="32B51655" w14:textId="77777777" w:rsidR="00215311" w:rsidRPr="004521E8" w:rsidRDefault="00215311" w:rsidP="00246846">
            <w:pPr>
              <w:rPr>
                <w:sz w:val="20"/>
              </w:rPr>
            </w:pPr>
          </w:p>
        </w:tc>
        <w:tc>
          <w:tcPr>
            <w:tcW w:w="9087" w:type="dxa"/>
            <w:gridSpan w:val="15"/>
            <w:tcBorders>
              <w:top w:val="single" w:sz="6" w:space="0" w:color="auto"/>
              <w:left w:val="nil"/>
              <w:bottom w:val="single" w:sz="6" w:space="0" w:color="auto"/>
              <w:right w:val="single" w:sz="6" w:space="0" w:color="auto"/>
            </w:tcBorders>
          </w:tcPr>
          <w:p w14:paraId="68269431" w14:textId="77777777" w:rsidR="00215311" w:rsidRPr="004521E8" w:rsidRDefault="00215311" w:rsidP="00246846">
            <w:pPr>
              <w:rPr>
                <w:sz w:val="20"/>
              </w:rPr>
            </w:pPr>
            <w:r w:rsidRPr="004521E8">
              <w:rPr>
                <w:sz w:val="20"/>
              </w:rPr>
              <w:t>In-class Exercise: Cognitive mapping – how city image is structured in your memory</w:t>
            </w:r>
          </w:p>
        </w:tc>
      </w:tr>
      <w:tr w:rsidR="009E636F" w:rsidRPr="004521E8" w14:paraId="6ACE0A29" w14:textId="77777777" w:rsidTr="009841F4">
        <w:trPr>
          <w:gridAfter w:val="4"/>
          <w:wAfter w:w="18234" w:type="dxa"/>
          <w:cantSplit/>
        </w:trPr>
        <w:tc>
          <w:tcPr>
            <w:tcW w:w="270" w:type="dxa"/>
          </w:tcPr>
          <w:p w14:paraId="5889A3EF" w14:textId="77777777" w:rsidR="009E636F" w:rsidRPr="004521E8" w:rsidRDefault="009E636F" w:rsidP="001A1D11">
            <w:pPr>
              <w:rPr>
                <w:sz w:val="20"/>
              </w:rPr>
            </w:pPr>
          </w:p>
        </w:tc>
        <w:tc>
          <w:tcPr>
            <w:tcW w:w="3109" w:type="dxa"/>
            <w:gridSpan w:val="8"/>
          </w:tcPr>
          <w:p w14:paraId="3362DE5E" w14:textId="77777777" w:rsidR="009E636F" w:rsidRPr="004521E8" w:rsidRDefault="009E636F" w:rsidP="00214E2C">
            <w:pPr>
              <w:rPr>
                <w:sz w:val="20"/>
              </w:rPr>
            </w:pPr>
          </w:p>
        </w:tc>
        <w:tc>
          <w:tcPr>
            <w:tcW w:w="5978" w:type="dxa"/>
            <w:gridSpan w:val="7"/>
          </w:tcPr>
          <w:p w14:paraId="72F98E1E" w14:textId="77777777" w:rsidR="009E636F" w:rsidRPr="004521E8" w:rsidRDefault="009E636F" w:rsidP="00214E2C">
            <w:pPr>
              <w:rPr>
                <w:sz w:val="20"/>
              </w:rPr>
            </w:pPr>
          </w:p>
        </w:tc>
      </w:tr>
      <w:tr w:rsidR="00394EA3" w:rsidRPr="004521E8" w14:paraId="6FC722FD" w14:textId="77777777" w:rsidTr="009841F4">
        <w:trPr>
          <w:gridAfter w:val="4"/>
          <w:wAfter w:w="18234" w:type="dxa"/>
          <w:cantSplit/>
        </w:trPr>
        <w:tc>
          <w:tcPr>
            <w:tcW w:w="3273" w:type="dxa"/>
            <w:gridSpan w:val="2"/>
            <w:tcBorders>
              <w:top w:val="double" w:sz="4" w:space="0" w:color="auto"/>
            </w:tcBorders>
          </w:tcPr>
          <w:p w14:paraId="0F7C29A5" w14:textId="7E797524" w:rsidR="00394EA3" w:rsidRPr="004521E8" w:rsidRDefault="00394EA3" w:rsidP="00394EA3">
            <w:pPr>
              <w:rPr>
                <w:b/>
                <w:i/>
                <w:sz w:val="20"/>
              </w:rPr>
            </w:pPr>
            <w:r w:rsidRPr="004521E8">
              <w:rPr>
                <w:b/>
                <w:i/>
                <w:sz w:val="20"/>
              </w:rPr>
              <w:t>WEEK 4</w:t>
            </w:r>
          </w:p>
        </w:tc>
        <w:tc>
          <w:tcPr>
            <w:tcW w:w="6084" w:type="dxa"/>
            <w:gridSpan w:val="14"/>
            <w:tcBorders>
              <w:top w:val="double" w:sz="4" w:space="0" w:color="auto"/>
            </w:tcBorders>
          </w:tcPr>
          <w:p w14:paraId="29565351" w14:textId="77777777" w:rsidR="00394EA3" w:rsidRPr="004521E8" w:rsidRDefault="00394EA3" w:rsidP="00092DFE">
            <w:pPr>
              <w:ind w:left="162" w:hanging="162"/>
              <w:rPr>
                <w:sz w:val="20"/>
              </w:rPr>
            </w:pPr>
          </w:p>
        </w:tc>
      </w:tr>
      <w:tr w:rsidR="007C15DB" w:rsidRPr="004521E8" w14:paraId="4FBF38BA" w14:textId="77777777" w:rsidTr="009841F4">
        <w:trPr>
          <w:gridAfter w:val="4"/>
          <w:wAfter w:w="18234" w:type="dxa"/>
          <w:cantSplit/>
        </w:trPr>
        <w:tc>
          <w:tcPr>
            <w:tcW w:w="270" w:type="dxa"/>
          </w:tcPr>
          <w:p w14:paraId="0381CCC3" w14:textId="77777777" w:rsidR="007C15DB" w:rsidRPr="004521E8" w:rsidRDefault="007C15DB" w:rsidP="00B3051D">
            <w:pPr>
              <w:pStyle w:val="Heading2"/>
            </w:pPr>
          </w:p>
        </w:tc>
        <w:tc>
          <w:tcPr>
            <w:tcW w:w="3096" w:type="dxa"/>
            <w:gridSpan w:val="7"/>
          </w:tcPr>
          <w:p w14:paraId="3D67AF1E" w14:textId="327FD65B" w:rsidR="007C15DB" w:rsidRPr="004521E8" w:rsidRDefault="007C15DB" w:rsidP="00B3051D">
            <w:pPr>
              <w:pStyle w:val="Heading2"/>
            </w:pPr>
            <w:r w:rsidRPr="004521E8">
              <w:t>Tuesday April 2</w:t>
            </w:r>
            <w:r w:rsidR="00564539" w:rsidRPr="004521E8">
              <w:t>0</w:t>
            </w:r>
          </w:p>
          <w:p w14:paraId="3817C998" w14:textId="36CBA437" w:rsidR="00887CAC" w:rsidRPr="004521E8" w:rsidRDefault="00887CAC" w:rsidP="00887CAC">
            <w:pPr>
              <w:rPr>
                <w:lang w:eastAsia="en-US"/>
              </w:rPr>
            </w:pPr>
          </w:p>
        </w:tc>
        <w:tc>
          <w:tcPr>
            <w:tcW w:w="5991" w:type="dxa"/>
            <w:gridSpan w:val="8"/>
          </w:tcPr>
          <w:p w14:paraId="4E052098" w14:textId="77777777" w:rsidR="007C15DB" w:rsidRPr="004521E8" w:rsidRDefault="009D0169" w:rsidP="006E2633">
            <w:pPr>
              <w:ind w:left="162" w:hanging="162"/>
              <w:rPr>
                <w:bCs/>
                <w:sz w:val="20"/>
              </w:rPr>
            </w:pPr>
            <w:r w:rsidRPr="004521E8">
              <w:rPr>
                <w:bCs/>
                <w:sz w:val="20"/>
              </w:rPr>
              <w:t>For URBDP 423 (not CEP) students: submit discussion posts on Lynch and Cullen readings.</w:t>
            </w:r>
          </w:p>
          <w:p w14:paraId="039D973A" w14:textId="227A6F1B" w:rsidR="009D0169" w:rsidRPr="004521E8" w:rsidRDefault="009D0169" w:rsidP="006E2633">
            <w:pPr>
              <w:ind w:left="162" w:hanging="162"/>
              <w:rPr>
                <w:bCs/>
                <w:sz w:val="20"/>
              </w:rPr>
            </w:pPr>
          </w:p>
        </w:tc>
      </w:tr>
      <w:tr w:rsidR="001A1D11" w:rsidRPr="004521E8" w14:paraId="3B8D70DE" w14:textId="77777777" w:rsidTr="009841F4">
        <w:trPr>
          <w:gridAfter w:val="4"/>
          <w:wAfter w:w="18234" w:type="dxa"/>
          <w:cantSplit/>
          <w:trHeight w:val="350"/>
        </w:trPr>
        <w:tc>
          <w:tcPr>
            <w:tcW w:w="270" w:type="dxa"/>
          </w:tcPr>
          <w:p w14:paraId="3F9ECDBA" w14:textId="77777777" w:rsidR="001A1D11" w:rsidRPr="004521E8" w:rsidRDefault="001A1D11" w:rsidP="00246846">
            <w:pPr>
              <w:rPr>
                <w:i/>
                <w:sz w:val="20"/>
              </w:rPr>
            </w:pPr>
          </w:p>
        </w:tc>
        <w:tc>
          <w:tcPr>
            <w:tcW w:w="3109" w:type="dxa"/>
            <w:gridSpan w:val="8"/>
          </w:tcPr>
          <w:p w14:paraId="29E6E67D" w14:textId="1E69B7E3" w:rsidR="001A1D11" w:rsidRPr="004521E8" w:rsidRDefault="001A1D11" w:rsidP="00246846">
            <w:pPr>
              <w:rPr>
                <w:sz w:val="20"/>
              </w:rPr>
            </w:pPr>
            <w:r w:rsidRPr="004521E8">
              <w:rPr>
                <w:sz w:val="20"/>
              </w:rPr>
              <w:t>Concepts: “the space of appearance”; why the visual is important to the public realm</w:t>
            </w:r>
          </w:p>
        </w:tc>
        <w:tc>
          <w:tcPr>
            <w:tcW w:w="5978" w:type="dxa"/>
            <w:gridSpan w:val="7"/>
            <w:tcBorders>
              <w:bottom w:val="nil"/>
            </w:tcBorders>
          </w:tcPr>
          <w:p w14:paraId="1B703AD3" w14:textId="4A6BA36F" w:rsidR="001A1D11" w:rsidRPr="004521E8" w:rsidRDefault="001A1D11" w:rsidP="001A1D11">
            <w:pPr>
              <w:pStyle w:val="readings"/>
              <w:ind w:left="162" w:hanging="180"/>
              <w:rPr>
                <w:color w:val="0000FF"/>
                <w:sz w:val="20"/>
                <w:u w:val="single"/>
              </w:rPr>
            </w:pPr>
            <w:r w:rsidRPr="004521E8">
              <w:rPr>
                <w:sz w:val="20"/>
              </w:rPr>
              <w:t xml:space="preserve">For URBDP 523 and CEP students: </w:t>
            </w:r>
            <w:r w:rsidRPr="004521E8">
              <w:rPr>
                <w:sz w:val="20"/>
                <w:szCs w:val="20"/>
              </w:rPr>
              <w:t xml:space="preserve">Arendt, Hannah, </w:t>
            </w:r>
            <w:r w:rsidRPr="004521E8">
              <w:rPr>
                <w:i/>
                <w:sz w:val="20"/>
                <w:szCs w:val="20"/>
              </w:rPr>
              <w:t>The Human Condition</w:t>
            </w:r>
            <w:r w:rsidRPr="004521E8">
              <w:rPr>
                <w:sz w:val="20"/>
                <w:szCs w:val="20"/>
              </w:rPr>
              <w:t xml:space="preserve">, Chapters 1, all of Part II, and Chaps. 24, 25, 28 and 29. </w:t>
            </w:r>
          </w:p>
        </w:tc>
      </w:tr>
      <w:tr w:rsidR="009E636F" w:rsidRPr="004521E8" w14:paraId="7B0FD334" w14:textId="77777777" w:rsidTr="009841F4">
        <w:trPr>
          <w:gridAfter w:val="4"/>
          <w:wAfter w:w="18234" w:type="dxa"/>
          <w:cantSplit/>
        </w:trPr>
        <w:tc>
          <w:tcPr>
            <w:tcW w:w="270" w:type="dxa"/>
          </w:tcPr>
          <w:p w14:paraId="7C34B5F7" w14:textId="77777777" w:rsidR="009E636F" w:rsidRPr="004521E8" w:rsidRDefault="009E636F" w:rsidP="00214E2C">
            <w:pPr>
              <w:ind w:left="180" w:hanging="180"/>
              <w:rPr>
                <w:sz w:val="20"/>
              </w:rPr>
            </w:pPr>
          </w:p>
        </w:tc>
        <w:tc>
          <w:tcPr>
            <w:tcW w:w="3109" w:type="dxa"/>
            <w:gridSpan w:val="8"/>
          </w:tcPr>
          <w:p w14:paraId="0D35BCD8" w14:textId="77777777" w:rsidR="009E636F" w:rsidRPr="004521E8" w:rsidRDefault="009E636F" w:rsidP="00214E2C">
            <w:pPr>
              <w:rPr>
                <w:sz w:val="20"/>
              </w:rPr>
            </w:pPr>
          </w:p>
        </w:tc>
        <w:tc>
          <w:tcPr>
            <w:tcW w:w="5978" w:type="dxa"/>
            <w:gridSpan w:val="7"/>
          </w:tcPr>
          <w:p w14:paraId="619A6489" w14:textId="77777777" w:rsidR="009E636F" w:rsidRPr="004521E8" w:rsidRDefault="009E636F" w:rsidP="00214E2C">
            <w:pPr>
              <w:rPr>
                <w:sz w:val="20"/>
              </w:rPr>
            </w:pPr>
          </w:p>
        </w:tc>
      </w:tr>
      <w:tr w:rsidR="007C15DB" w:rsidRPr="004521E8" w14:paraId="6FBA7A85" w14:textId="77777777" w:rsidTr="009841F4">
        <w:trPr>
          <w:gridAfter w:val="4"/>
          <w:wAfter w:w="18234" w:type="dxa"/>
          <w:cantSplit/>
        </w:trPr>
        <w:tc>
          <w:tcPr>
            <w:tcW w:w="270" w:type="dxa"/>
            <w:tcBorders>
              <w:top w:val="single" w:sz="4" w:space="0" w:color="auto"/>
            </w:tcBorders>
          </w:tcPr>
          <w:p w14:paraId="0395C168" w14:textId="77777777" w:rsidR="007C15DB" w:rsidRPr="004521E8" w:rsidRDefault="007C15DB" w:rsidP="006E2633">
            <w:pPr>
              <w:pStyle w:val="Heading2"/>
            </w:pPr>
          </w:p>
        </w:tc>
        <w:tc>
          <w:tcPr>
            <w:tcW w:w="3050" w:type="dxa"/>
            <w:gridSpan w:val="5"/>
            <w:tcBorders>
              <w:top w:val="single" w:sz="4" w:space="0" w:color="auto"/>
            </w:tcBorders>
          </w:tcPr>
          <w:p w14:paraId="662D27DB" w14:textId="13319FA0" w:rsidR="007C15DB" w:rsidRPr="004521E8" w:rsidRDefault="007C15DB" w:rsidP="006E2633">
            <w:pPr>
              <w:pStyle w:val="Heading2"/>
            </w:pPr>
            <w:r w:rsidRPr="004521E8">
              <w:t>Thursday April 2</w:t>
            </w:r>
            <w:r w:rsidR="00564539" w:rsidRPr="004521E8">
              <w:t>2</w:t>
            </w:r>
          </w:p>
        </w:tc>
        <w:tc>
          <w:tcPr>
            <w:tcW w:w="6037" w:type="dxa"/>
            <w:gridSpan w:val="10"/>
            <w:tcBorders>
              <w:top w:val="single" w:sz="4" w:space="0" w:color="auto"/>
            </w:tcBorders>
          </w:tcPr>
          <w:p w14:paraId="6D5EFA70" w14:textId="1F7294C3" w:rsidR="007C15DB" w:rsidRPr="004521E8" w:rsidRDefault="007C15DB" w:rsidP="006E2633">
            <w:pPr>
              <w:ind w:left="162" w:hanging="162"/>
              <w:rPr>
                <w:sz w:val="20"/>
              </w:rPr>
            </w:pPr>
          </w:p>
        </w:tc>
      </w:tr>
      <w:tr w:rsidR="001060DA" w:rsidRPr="004521E8" w14:paraId="5893A231" w14:textId="77777777" w:rsidTr="009841F4">
        <w:trPr>
          <w:gridAfter w:val="4"/>
          <w:wAfter w:w="18234" w:type="dxa"/>
          <w:cantSplit/>
        </w:trPr>
        <w:tc>
          <w:tcPr>
            <w:tcW w:w="270" w:type="dxa"/>
          </w:tcPr>
          <w:p w14:paraId="03569D53" w14:textId="77777777" w:rsidR="001060DA" w:rsidRPr="004521E8" w:rsidRDefault="001060DA" w:rsidP="00214E2C">
            <w:pPr>
              <w:rPr>
                <w:sz w:val="20"/>
              </w:rPr>
            </w:pPr>
          </w:p>
        </w:tc>
        <w:tc>
          <w:tcPr>
            <w:tcW w:w="3109" w:type="dxa"/>
            <w:gridSpan w:val="8"/>
          </w:tcPr>
          <w:p w14:paraId="2CDE3180" w14:textId="77777777" w:rsidR="001060DA" w:rsidRPr="004521E8" w:rsidRDefault="001060DA" w:rsidP="00214E2C">
            <w:pPr>
              <w:rPr>
                <w:sz w:val="20"/>
              </w:rPr>
            </w:pPr>
          </w:p>
          <w:p w14:paraId="631DC5C1" w14:textId="0C95B1DA" w:rsidR="001060DA" w:rsidRPr="004521E8" w:rsidRDefault="008313E2" w:rsidP="00214E2C">
            <w:pPr>
              <w:rPr>
                <w:sz w:val="20"/>
              </w:rPr>
            </w:pPr>
            <w:r w:rsidRPr="004521E8">
              <w:rPr>
                <w:sz w:val="20"/>
              </w:rPr>
              <w:t xml:space="preserve">Concepts: </w:t>
            </w:r>
            <w:r w:rsidR="001060DA" w:rsidRPr="004521E8">
              <w:rPr>
                <w:sz w:val="20"/>
              </w:rPr>
              <w:t>Urban Elements, Typo-morphology and New Urbanism</w:t>
            </w:r>
          </w:p>
        </w:tc>
        <w:tc>
          <w:tcPr>
            <w:tcW w:w="5978" w:type="dxa"/>
            <w:gridSpan w:val="7"/>
          </w:tcPr>
          <w:p w14:paraId="0838572E" w14:textId="77777777" w:rsidR="001060DA" w:rsidRPr="004521E8" w:rsidRDefault="001060DA" w:rsidP="00214E2C">
            <w:pPr>
              <w:pStyle w:val="Default"/>
              <w:ind w:left="162" w:hanging="162"/>
              <w:rPr>
                <w:sz w:val="20"/>
                <w:szCs w:val="20"/>
              </w:rPr>
            </w:pPr>
          </w:p>
          <w:p w14:paraId="74753FEC" w14:textId="77777777" w:rsidR="001060DA" w:rsidRPr="004521E8" w:rsidRDefault="001060DA" w:rsidP="00214E2C">
            <w:pPr>
              <w:pStyle w:val="Default"/>
              <w:ind w:left="162" w:hanging="162"/>
              <w:rPr>
                <w:sz w:val="20"/>
                <w:szCs w:val="20"/>
              </w:rPr>
            </w:pPr>
            <w:r w:rsidRPr="004521E8">
              <w:rPr>
                <w:sz w:val="20"/>
                <w:szCs w:val="20"/>
              </w:rPr>
              <w:t xml:space="preserve">Anne </w:t>
            </w:r>
            <w:proofErr w:type="spellStart"/>
            <w:r w:rsidRPr="004521E8">
              <w:rPr>
                <w:sz w:val="20"/>
                <w:szCs w:val="20"/>
              </w:rPr>
              <w:t>Vernez</w:t>
            </w:r>
            <w:proofErr w:type="spellEnd"/>
            <w:r w:rsidRPr="004521E8">
              <w:rPr>
                <w:sz w:val="20"/>
                <w:szCs w:val="20"/>
              </w:rPr>
              <w:t xml:space="preserve"> </w:t>
            </w:r>
            <w:proofErr w:type="spellStart"/>
            <w:r w:rsidRPr="004521E8">
              <w:rPr>
                <w:sz w:val="20"/>
                <w:szCs w:val="20"/>
              </w:rPr>
              <w:t>Moudon</w:t>
            </w:r>
            <w:proofErr w:type="spellEnd"/>
            <w:r w:rsidRPr="004521E8">
              <w:rPr>
                <w:sz w:val="20"/>
                <w:szCs w:val="20"/>
              </w:rPr>
              <w:t xml:space="preserve">, “Getting to Know the Built Landscape: </w:t>
            </w:r>
            <w:proofErr w:type="spellStart"/>
            <w:r w:rsidRPr="004521E8">
              <w:rPr>
                <w:sz w:val="20"/>
                <w:szCs w:val="20"/>
              </w:rPr>
              <w:t>Typomorphology</w:t>
            </w:r>
            <w:proofErr w:type="spellEnd"/>
            <w:r w:rsidRPr="004521E8">
              <w:rPr>
                <w:sz w:val="20"/>
                <w:szCs w:val="20"/>
              </w:rPr>
              <w:t xml:space="preserve">,” from </w:t>
            </w:r>
            <w:r w:rsidRPr="004521E8">
              <w:rPr>
                <w:i/>
                <w:sz w:val="20"/>
                <w:szCs w:val="20"/>
              </w:rPr>
              <w:t>The Urban Design Reader</w:t>
            </w:r>
            <w:r w:rsidRPr="004521E8">
              <w:rPr>
                <w:sz w:val="20"/>
                <w:szCs w:val="20"/>
              </w:rPr>
              <w:t xml:space="preserve"> (1</w:t>
            </w:r>
            <w:r w:rsidRPr="004521E8">
              <w:rPr>
                <w:sz w:val="20"/>
                <w:szCs w:val="20"/>
                <w:vertAlign w:val="superscript"/>
              </w:rPr>
              <w:t>st</w:t>
            </w:r>
            <w:r w:rsidRPr="004521E8">
              <w:rPr>
                <w:sz w:val="20"/>
                <w:szCs w:val="20"/>
              </w:rPr>
              <w:t xml:space="preserve"> edition only), available for this course as a separate e-reading </w:t>
            </w:r>
          </w:p>
          <w:p w14:paraId="51223420" w14:textId="77777777" w:rsidR="001060DA" w:rsidRPr="004521E8" w:rsidRDefault="001060DA" w:rsidP="00214E2C">
            <w:pPr>
              <w:pStyle w:val="Default"/>
              <w:ind w:left="162" w:hanging="162"/>
              <w:rPr>
                <w:sz w:val="20"/>
                <w:szCs w:val="20"/>
              </w:rPr>
            </w:pPr>
            <w:r w:rsidRPr="004521E8">
              <w:rPr>
                <w:sz w:val="20"/>
                <w:szCs w:val="20"/>
              </w:rPr>
              <w:t xml:space="preserve">Leon </w:t>
            </w:r>
            <w:proofErr w:type="spellStart"/>
            <w:r w:rsidRPr="004521E8">
              <w:rPr>
                <w:sz w:val="20"/>
                <w:szCs w:val="20"/>
              </w:rPr>
              <w:t>Krier</w:t>
            </w:r>
            <w:proofErr w:type="spellEnd"/>
            <w:r w:rsidRPr="004521E8">
              <w:rPr>
                <w:sz w:val="20"/>
                <w:szCs w:val="20"/>
              </w:rPr>
              <w:t xml:space="preserve">, </w:t>
            </w:r>
            <w:proofErr w:type="gramStart"/>
            <w:r w:rsidRPr="004521E8">
              <w:rPr>
                <w:sz w:val="20"/>
                <w:szCs w:val="20"/>
              </w:rPr>
              <w:t>“ ‘</w:t>
            </w:r>
            <w:proofErr w:type="gramEnd"/>
            <w:r w:rsidRPr="004521E8">
              <w:rPr>
                <w:sz w:val="20"/>
                <w:szCs w:val="20"/>
              </w:rPr>
              <w:t xml:space="preserve">Critiques’ and ‘Urban Components’,” on e-reserve. </w:t>
            </w:r>
          </w:p>
          <w:p w14:paraId="28367EFA" w14:textId="77777777" w:rsidR="001060DA" w:rsidRPr="004521E8" w:rsidRDefault="001060DA" w:rsidP="00214E2C">
            <w:pPr>
              <w:ind w:left="162" w:hanging="162"/>
              <w:rPr>
                <w:sz w:val="20"/>
              </w:rPr>
            </w:pPr>
            <w:r w:rsidRPr="004521E8">
              <w:rPr>
                <w:sz w:val="20"/>
              </w:rPr>
              <w:t xml:space="preserve">Congress for the New Urbanism, “Charter of the New Urbanism,” </w:t>
            </w:r>
            <w:r w:rsidRPr="004521E8">
              <w:rPr>
                <w:i/>
                <w:sz w:val="20"/>
              </w:rPr>
              <w:t>The Urban Design Reader</w:t>
            </w:r>
            <w:r w:rsidRPr="004521E8">
              <w:rPr>
                <w:sz w:val="20"/>
              </w:rPr>
              <w:t>, pp.896-905.</w:t>
            </w:r>
          </w:p>
          <w:p w14:paraId="4DB1FE02" w14:textId="77777777" w:rsidR="001060DA" w:rsidRPr="004521E8" w:rsidRDefault="001060DA" w:rsidP="00214E2C">
            <w:pPr>
              <w:pStyle w:val="Default"/>
              <w:ind w:left="162" w:hanging="162"/>
              <w:rPr>
                <w:sz w:val="20"/>
                <w:szCs w:val="20"/>
              </w:rPr>
            </w:pPr>
            <w:r w:rsidRPr="004521E8">
              <w:rPr>
                <w:sz w:val="20"/>
                <w:szCs w:val="20"/>
              </w:rPr>
              <w:t xml:space="preserve">Allan Jacobs &amp; Donald Appleyard, “Toward an Urban Design Manifesto,” </w:t>
            </w:r>
            <w:r w:rsidRPr="004521E8">
              <w:rPr>
                <w:i/>
                <w:sz w:val="20"/>
                <w:szCs w:val="20"/>
              </w:rPr>
              <w:t>The Urban Design Reader</w:t>
            </w:r>
            <w:r w:rsidRPr="004521E8">
              <w:rPr>
                <w:sz w:val="20"/>
              </w:rPr>
              <w:t>, pp.594-623.</w:t>
            </w:r>
          </w:p>
          <w:p w14:paraId="406A6D9D" w14:textId="77777777" w:rsidR="001060DA" w:rsidRPr="004521E8" w:rsidRDefault="001060DA" w:rsidP="00214E2C">
            <w:pPr>
              <w:pStyle w:val="Default"/>
              <w:ind w:left="162" w:hanging="162"/>
              <w:rPr>
                <w:sz w:val="20"/>
              </w:rPr>
            </w:pPr>
            <w:r w:rsidRPr="004521E8">
              <w:rPr>
                <w:sz w:val="20"/>
                <w:szCs w:val="20"/>
              </w:rPr>
              <w:t xml:space="preserve">Brenda Case Scheer, “A Crisis in the Urban Landscape”, etc., </w:t>
            </w:r>
            <w:r w:rsidRPr="004521E8">
              <w:rPr>
                <w:i/>
                <w:sz w:val="20"/>
                <w:szCs w:val="20"/>
              </w:rPr>
              <w:t>The Urban Design Reader</w:t>
            </w:r>
            <w:r w:rsidRPr="004521E8">
              <w:rPr>
                <w:sz w:val="20"/>
              </w:rPr>
              <w:t>, pp.837-895.</w:t>
            </w:r>
          </w:p>
          <w:p w14:paraId="4DFC0689" w14:textId="77777777" w:rsidR="001060DA" w:rsidRPr="004521E8" w:rsidRDefault="001060DA" w:rsidP="00214E2C">
            <w:pPr>
              <w:ind w:left="162" w:hanging="162"/>
              <w:rPr>
                <w:sz w:val="20"/>
              </w:rPr>
            </w:pPr>
          </w:p>
        </w:tc>
      </w:tr>
      <w:tr w:rsidR="00394EA3" w:rsidRPr="004521E8" w14:paraId="2777F667" w14:textId="77777777" w:rsidTr="009841F4">
        <w:trPr>
          <w:gridAfter w:val="4"/>
          <w:wAfter w:w="18234" w:type="dxa"/>
          <w:cantSplit/>
        </w:trPr>
        <w:tc>
          <w:tcPr>
            <w:tcW w:w="3273" w:type="dxa"/>
            <w:gridSpan w:val="2"/>
            <w:tcBorders>
              <w:top w:val="double" w:sz="4" w:space="0" w:color="auto"/>
            </w:tcBorders>
          </w:tcPr>
          <w:p w14:paraId="78BBC0FB" w14:textId="5E51AD7D" w:rsidR="00394EA3" w:rsidRPr="004521E8" w:rsidRDefault="00394EA3" w:rsidP="00394EA3">
            <w:pPr>
              <w:rPr>
                <w:b/>
                <w:i/>
                <w:sz w:val="20"/>
              </w:rPr>
            </w:pPr>
            <w:r w:rsidRPr="004521E8">
              <w:rPr>
                <w:b/>
                <w:i/>
                <w:sz w:val="20"/>
              </w:rPr>
              <w:t>WEEK 5</w:t>
            </w:r>
          </w:p>
        </w:tc>
        <w:tc>
          <w:tcPr>
            <w:tcW w:w="6084" w:type="dxa"/>
            <w:gridSpan w:val="14"/>
            <w:tcBorders>
              <w:top w:val="double" w:sz="4" w:space="0" w:color="auto"/>
            </w:tcBorders>
          </w:tcPr>
          <w:p w14:paraId="55E75A17" w14:textId="77777777" w:rsidR="00394EA3" w:rsidRPr="004521E8" w:rsidRDefault="00394EA3" w:rsidP="00092DFE">
            <w:pPr>
              <w:ind w:left="162" w:hanging="162"/>
              <w:rPr>
                <w:sz w:val="20"/>
              </w:rPr>
            </w:pPr>
          </w:p>
        </w:tc>
      </w:tr>
      <w:tr w:rsidR="009D0169" w:rsidRPr="004521E8" w14:paraId="11B43AF0" w14:textId="77777777" w:rsidTr="009841F4">
        <w:trPr>
          <w:gridAfter w:val="4"/>
          <w:wAfter w:w="18234" w:type="dxa"/>
          <w:cantSplit/>
        </w:trPr>
        <w:tc>
          <w:tcPr>
            <w:tcW w:w="270" w:type="dxa"/>
            <w:tcBorders>
              <w:top w:val="single" w:sz="4" w:space="0" w:color="auto"/>
              <w:left w:val="single" w:sz="4" w:space="0" w:color="auto"/>
              <w:bottom w:val="single" w:sz="4" w:space="0" w:color="auto"/>
            </w:tcBorders>
          </w:tcPr>
          <w:p w14:paraId="46A15DA7" w14:textId="77777777" w:rsidR="009D0169" w:rsidRPr="004521E8" w:rsidRDefault="009D0169" w:rsidP="00246846">
            <w:pPr>
              <w:ind w:left="162" w:hanging="162"/>
              <w:rPr>
                <w:b/>
                <w:sz w:val="20"/>
              </w:rPr>
            </w:pPr>
          </w:p>
        </w:tc>
        <w:tc>
          <w:tcPr>
            <w:tcW w:w="9087" w:type="dxa"/>
            <w:gridSpan w:val="15"/>
            <w:tcBorders>
              <w:top w:val="single" w:sz="6" w:space="0" w:color="auto"/>
              <w:bottom w:val="single" w:sz="6" w:space="0" w:color="auto"/>
              <w:right w:val="single" w:sz="6" w:space="0" w:color="auto"/>
            </w:tcBorders>
          </w:tcPr>
          <w:p w14:paraId="3792B19A" w14:textId="422C6B33" w:rsidR="009D0169" w:rsidRPr="004521E8" w:rsidRDefault="009D0169" w:rsidP="00246846">
            <w:pPr>
              <w:ind w:left="162" w:hanging="162"/>
              <w:rPr>
                <w:sz w:val="20"/>
              </w:rPr>
            </w:pPr>
            <w:r w:rsidRPr="004521E8">
              <w:rPr>
                <w:b/>
                <w:sz w:val="20"/>
              </w:rPr>
              <w:t>Sunday, April 2</w:t>
            </w:r>
            <w:r w:rsidR="00564539" w:rsidRPr="004521E8">
              <w:rPr>
                <w:b/>
                <w:sz w:val="20"/>
              </w:rPr>
              <w:t>5</w:t>
            </w:r>
            <w:r w:rsidRPr="004521E8">
              <w:rPr>
                <w:b/>
                <w:sz w:val="20"/>
              </w:rPr>
              <w:t>, 11:59pm – Field Exercise #1 Walk Around the Block essay DUE</w:t>
            </w:r>
            <w:r w:rsidRPr="004521E8">
              <w:rPr>
                <w:sz w:val="20"/>
              </w:rPr>
              <w:t xml:space="preserve"> to Canvas</w:t>
            </w:r>
            <w:r w:rsidRPr="004521E8">
              <w:rPr>
                <w:sz w:val="20"/>
                <w:szCs w:val="20"/>
              </w:rPr>
              <w:t>.</w:t>
            </w:r>
          </w:p>
        </w:tc>
      </w:tr>
      <w:tr w:rsidR="009D0169" w:rsidRPr="004521E8" w14:paraId="3B00DAAF" w14:textId="77777777" w:rsidTr="009841F4">
        <w:trPr>
          <w:gridAfter w:val="4"/>
          <w:wAfter w:w="18234" w:type="dxa"/>
          <w:cantSplit/>
        </w:trPr>
        <w:tc>
          <w:tcPr>
            <w:tcW w:w="270" w:type="dxa"/>
            <w:tcBorders>
              <w:top w:val="single" w:sz="6" w:space="0" w:color="auto"/>
            </w:tcBorders>
          </w:tcPr>
          <w:p w14:paraId="4A45C26F" w14:textId="77777777" w:rsidR="009D0169" w:rsidRPr="004521E8" w:rsidRDefault="009D0169" w:rsidP="00246846">
            <w:pPr>
              <w:rPr>
                <w:b/>
              </w:rPr>
            </w:pPr>
          </w:p>
        </w:tc>
        <w:tc>
          <w:tcPr>
            <w:tcW w:w="3003" w:type="dxa"/>
            <w:tcBorders>
              <w:top w:val="single" w:sz="6" w:space="0" w:color="auto"/>
            </w:tcBorders>
          </w:tcPr>
          <w:p w14:paraId="7140ED78" w14:textId="77777777" w:rsidR="009D0169" w:rsidRPr="004521E8" w:rsidRDefault="009D0169" w:rsidP="00246846">
            <w:pPr>
              <w:rPr>
                <w:b/>
              </w:rPr>
            </w:pPr>
          </w:p>
        </w:tc>
        <w:tc>
          <w:tcPr>
            <w:tcW w:w="6084" w:type="dxa"/>
            <w:gridSpan w:val="14"/>
            <w:tcBorders>
              <w:top w:val="single" w:sz="6" w:space="0" w:color="auto"/>
            </w:tcBorders>
          </w:tcPr>
          <w:p w14:paraId="62E309EE" w14:textId="77777777" w:rsidR="009D0169" w:rsidRPr="004521E8" w:rsidRDefault="009D0169" w:rsidP="00246846">
            <w:pPr>
              <w:rPr>
                <w:b/>
                <w:i/>
                <w:sz w:val="20"/>
              </w:rPr>
            </w:pPr>
          </w:p>
        </w:tc>
      </w:tr>
      <w:tr w:rsidR="001060DA" w:rsidRPr="004521E8" w14:paraId="6C5F1293" w14:textId="77777777" w:rsidTr="009841F4">
        <w:trPr>
          <w:gridAfter w:val="4"/>
          <w:wAfter w:w="18234" w:type="dxa"/>
          <w:cantSplit/>
        </w:trPr>
        <w:tc>
          <w:tcPr>
            <w:tcW w:w="270" w:type="dxa"/>
          </w:tcPr>
          <w:p w14:paraId="1F2B5096" w14:textId="77777777" w:rsidR="001060DA" w:rsidRPr="004521E8" w:rsidRDefault="001060DA" w:rsidP="001060DA">
            <w:pPr>
              <w:ind w:left="159" w:hanging="159"/>
              <w:rPr>
                <w:b/>
                <w:sz w:val="20"/>
              </w:rPr>
            </w:pPr>
          </w:p>
        </w:tc>
        <w:tc>
          <w:tcPr>
            <w:tcW w:w="3068" w:type="dxa"/>
            <w:gridSpan w:val="6"/>
          </w:tcPr>
          <w:p w14:paraId="045DAC55" w14:textId="0FBB40DC" w:rsidR="001060DA" w:rsidRPr="004521E8" w:rsidRDefault="001060DA" w:rsidP="001060DA">
            <w:pPr>
              <w:ind w:left="159" w:hanging="159"/>
              <w:rPr>
                <w:b/>
                <w:sz w:val="20"/>
              </w:rPr>
            </w:pPr>
            <w:r w:rsidRPr="004521E8">
              <w:rPr>
                <w:b/>
                <w:sz w:val="20"/>
              </w:rPr>
              <w:t>Tuesday April 2</w:t>
            </w:r>
            <w:r w:rsidR="00564539" w:rsidRPr="004521E8">
              <w:rPr>
                <w:b/>
                <w:sz w:val="20"/>
              </w:rPr>
              <w:t>7</w:t>
            </w:r>
          </w:p>
        </w:tc>
        <w:tc>
          <w:tcPr>
            <w:tcW w:w="6019" w:type="dxa"/>
            <w:gridSpan w:val="9"/>
          </w:tcPr>
          <w:p w14:paraId="15C61D4F" w14:textId="24726243" w:rsidR="001060DA" w:rsidRPr="004521E8" w:rsidRDefault="001060DA" w:rsidP="001060DA">
            <w:pPr>
              <w:pStyle w:val="Default"/>
              <w:rPr>
                <w:sz w:val="20"/>
                <w:szCs w:val="20"/>
              </w:rPr>
            </w:pPr>
          </w:p>
        </w:tc>
      </w:tr>
      <w:tr w:rsidR="001060DA" w:rsidRPr="004521E8" w14:paraId="07AD2525" w14:textId="77777777" w:rsidTr="009841F4">
        <w:trPr>
          <w:gridAfter w:val="4"/>
          <w:wAfter w:w="18234" w:type="dxa"/>
          <w:cantSplit/>
        </w:trPr>
        <w:tc>
          <w:tcPr>
            <w:tcW w:w="270" w:type="dxa"/>
          </w:tcPr>
          <w:p w14:paraId="57620F18" w14:textId="77777777" w:rsidR="001060DA" w:rsidRPr="004521E8" w:rsidRDefault="001060DA" w:rsidP="001060DA">
            <w:pPr>
              <w:rPr>
                <w:sz w:val="20"/>
              </w:rPr>
            </w:pPr>
          </w:p>
        </w:tc>
        <w:tc>
          <w:tcPr>
            <w:tcW w:w="3032" w:type="dxa"/>
            <w:gridSpan w:val="4"/>
          </w:tcPr>
          <w:p w14:paraId="36502A44" w14:textId="5BBF5D10" w:rsidR="001060DA" w:rsidRPr="004521E8" w:rsidRDefault="001060DA" w:rsidP="001060DA">
            <w:pPr>
              <w:rPr>
                <w:sz w:val="20"/>
              </w:rPr>
            </w:pPr>
          </w:p>
        </w:tc>
        <w:tc>
          <w:tcPr>
            <w:tcW w:w="6055" w:type="dxa"/>
            <w:gridSpan w:val="11"/>
          </w:tcPr>
          <w:p w14:paraId="3C724AD2" w14:textId="77777777" w:rsidR="001060DA" w:rsidRPr="004521E8" w:rsidRDefault="001060DA" w:rsidP="001060DA">
            <w:pPr>
              <w:ind w:left="162" w:right="-108" w:hanging="162"/>
              <w:rPr>
                <w:sz w:val="20"/>
              </w:rPr>
            </w:pPr>
          </w:p>
        </w:tc>
      </w:tr>
      <w:tr w:rsidR="009D0169" w:rsidRPr="004521E8" w14:paraId="3BD84861" w14:textId="77777777" w:rsidTr="009841F4">
        <w:trPr>
          <w:gridAfter w:val="4"/>
          <w:wAfter w:w="18234" w:type="dxa"/>
          <w:cantSplit/>
        </w:trPr>
        <w:tc>
          <w:tcPr>
            <w:tcW w:w="270" w:type="dxa"/>
          </w:tcPr>
          <w:p w14:paraId="714E7601" w14:textId="77777777" w:rsidR="009D0169" w:rsidRPr="004521E8" w:rsidRDefault="009D0169" w:rsidP="00246846">
            <w:pPr>
              <w:ind w:left="159" w:hanging="159"/>
              <w:rPr>
                <w:sz w:val="20"/>
              </w:rPr>
            </w:pPr>
          </w:p>
        </w:tc>
        <w:tc>
          <w:tcPr>
            <w:tcW w:w="3109" w:type="dxa"/>
            <w:gridSpan w:val="8"/>
          </w:tcPr>
          <w:p w14:paraId="6A120610" w14:textId="77777777" w:rsidR="009D0169" w:rsidRPr="004521E8" w:rsidRDefault="009D0169" w:rsidP="00246846">
            <w:pPr>
              <w:ind w:left="159" w:hanging="159"/>
              <w:rPr>
                <w:sz w:val="20"/>
              </w:rPr>
            </w:pPr>
            <w:r w:rsidRPr="004521E8">
              <w:rPr>
                <w:sz w:val="20"/>
              </w:rPr>
              <w:t xml:space="preserve">Concepts: Elements of the Public Realm I – Places/Nodes/Cores: </w:t>
            </w:r>
            <w:r w:rsidRPr="004521E8">
              <w:rPr>
                <w:i/>
                <w:sz w:val="20"/>
              </w:rPr>
              <w:t>being</w:t>
            </w:r>
            <w:r w:rsidRPr="004521E8">
              <w:rPr>
                <w:sz w:val="20"/>
              </w:rPr>
              <w:t xml:space="preserve"> in public</w:t>
            </w:r>
          </w:p>
        </w:tc>
        <w:tc>
          <w:tcPr>
            <w:tcW w:w="5978" w:type="dxa"/>
            <w:gridSpan w:val="7"/>
          </w:tcPr>
          <w:p w14:paraId="507F7DD6" w14:textId="77777777" w:rsidR="009D0169" w:rsidRPr="004521E8" w:rsidRDefault="009D0169" w:rsidP="00246846">
            <w:pPr>
              <w:ind w:left="162" w:right="-108" w:hanging="162"/>
              <w:rPr>
                <w:sz w:val="20"/>
              </w:rPr>
            </w:pPr>
            <w:r w:rsidRPr="004521E8">
              <w:rPr>
                <w:sz w:val="20"/>
              </w:rPr>
              <w:t xml:space="preserve">Mark Francis, “Mixed-life Places,” </w:t>
            </w:r>
            <w:r w:rsidRPr="004521E8">
              <w:rPr>
                <w:i/>
                <w:sz w:val="20"/>
              </w:rPr>
              <w:t>Companion to Urban Design</w:t>
            </w:r>
            <w:r w:rsidRPr="004521E8">
              <w:rPr>
                <w:sz w:val="20"/>
              </w:rPr>
              <w:t xml:space="preserve">, Chap.33.  </w:t>
            </w:r>
          </w:p>
          <w:p w14:paraId="460B5568" w14:textId="77777777" w:rsidR="009D0169" w:rsidRPr="004521E8" w:rsidRDefault="009D0169" w:rsidP="00246846">
            <w:pPr>
              <w:ind w:right="-108"/>
              <w:rPr>
                <w:sz w:val="20"/>
              </w:rPr>
            </w:pPr>
            <w:r w:rsidRPr="004521E8">
              <w:rPr>
                <w:sz w:val="20"/>
              </w:rPr>
              <w:t xml:space="preserve">Gary Hack, “Urban Flux,” </w:t>
            </w:r>
            <w:r w:rsidRPr="004521E8">
              <w:rPr>
                <w:i/>
                <w:sz w:val="20"/>
              </w:rPr>
              <w:t>Companion to Urban Design</w:t>
            </w:r>
            <w:r w:rsidRPr="004521E8">
              <w:rPr>
                <w:sz w:val="20"/>
              </w:rPr>
              <w:t>, Chap.34.</w:t>
            </w:r>
          </w:p>
        </w:tc>
      </w:tr>
      <w:tr w:rsidR="009D0169" w:rsidRPr="004521E8" w14:paraId="6C8418ED" w14:textId="77777777" w:rsidTr="009841F4">
        <w:trPr>
          <w:gridAfter w:val="4"/>
          <w:wAfter w:w="18234" w:type="dxa"/>
          <w:cantSplit/>
        </w:trPr>
        <w:tc>
          <w:tcPr>
            <w:tcW w:w="270" w:type="dxa"/>
          </w:tcPr>
          <w:p w14:paraId="735D83A8" w14:textId="77777777" w:rsidR="009D0169" w:rsidRPr="004521E8" w:rsidRDefault="009D0169" w:rsidP="00246846">
            <w:pPr>
              <w:ind w:left="159" w:hanging="159"/>
              <w:rPr>
                <w:sz w:val="20"/>
              </w:rPr>
            </w:pPr>
          </w:p>
        </w:tc>
        <w:tc>
          <w:tcPr>
            <w:tcW w:w="3109" w:type="dxa"/>
            <w:gridSpan w:val="8"/>
          </w:tcPr>
          <w:p w14:paraId="6590BCBD" w14:textId="77777777" w:rsidR="009D0169" w:rsidRPr="004521E8" w:rsidRDefault="009D0169" w:rsidP="00246846">
            <w:pPr>
              <w:ind w:left="159" w:hanging="159"/>
              <w:rPr>
                <w:sz w:val="20"/>
              </w:rPr>
            </w:pPr>
            <w:r w:rsidRPr="004521E8">
              <w:rPr>
                <w:sz w:val="20"/>
              </w:rPr>
              <w:t xml:space="preserve">For discussion:  What questions would you “ask” the public places </w:t>
            </w:r>
            <w:r w:rsidRPr="004521E8">
              <w:rPr>
                <w:i/>
                <w:sz w:val="20"/>
              </w:rPr>
              <w:t>you</w:t>
            </w:r>
            <w:r w:rsidRPr="004521E8">
              <w:rPr>
                <w:sz w:val="20"/>
              </w:rPr>
              <w:t xml:space="preserve"> are investigating?</w:t>
            </w:r>
          </w:p>
          <w:p w14:paraId="7CA59079" w14:textId="77777777" w:rsidR="009D0169" w:rsidRPr="004521E8" w:rsidRDefault="009D0169" w:rsidP="00246846">
            <w:pPr>
              <w:ind w:left="159" w:hanging="159"/>
              <w:rPr>
                <w:sz w:val="20"/>
              </w:rPr>
            </w:pPr>
          </w:p>
        </w:tc>
        <w:tc>
          <w:tcPr>
            <w:tcW w:w="5978" w:type="dxa"/>
            <w:gridSpan w:val="7"/>
          </w:tcPr>
          <w:p w14:paraId="76A46EC9" w14:textId="318FA655" w:rsidR="009D0169" w:rsidRPr="004521E8" w:rsidRDefault="009D0169" w:rsidP="00246846">
            <w:pPr>
              <w:ind w:left="162" w:hanging="162"/>
              <w:rPr>
                <w:sz w:val="20"/>
              </w:rPr>
            </w:pPr>
            <w:r w:rsidRPr="004521E8">
              <w:rPr>
                <w:sz w:val="20"/>
              </w:rPr>
              <w:t xml:space="preserve">Ronald Lee Fleming, "Questions to Ask a Place." </w:t>
            </w:r>
            <w:r w:rsidRPr="004521E8">
              <w:rPr>
                <w:i/>
                <w:iCs/>
                <w:sz w:val="20"/>
              </w:rPr>
              <w:t>Places: A Forum of Environmental Design</w:t>
            </w:r>
            <w:r w:rsidRPr="004521E8">
              <w:rPr>
                <w:sz w:val="20"/>
              </w:rPr>
              <w:t xml:space="preserve"> 6(4): 12-13. </w:t>
            </w:r>
          </w:p>
          <w:p w14:paraId="1D3B068A" w14:textId="6EECD67B" w:rsidR="009D0169" w:rsidRPr="004521E8" w:rsidRDefault="009D0169" w:rsidP="00246846">
            <w:pPr>
              <w:ind w:left="162" w:hanging="162"/>
              <w:rPr>
                <w:sz w:val="20"/>
              </w:rPr>
            </w:pPr>
          </w:p>
          <w:p w14:paraId="7C7696CC" w14:textId="77777777" w:rsidR="009D0169" w:rsidRPr="004521E8" w:rsidRDefault="009D0169" w:rsidP="00246846">
            <w:pPr>
              <w:ind w:left="162" w:right="-108" w:hanging="162"/>
              <w:rPr>
                <w:sz w:val="20"/>
              </w:rPr>
            </w:pPr>
          </w:p>
        </w:tc>
      </w:tr>
      <w:tr w:rsidR="004521E8" w:rsidRPr="004521E8" w14:paraId="3CA988BD" w14:textId="77777777" w:rsidTr="009841F4">
        <w:trPr>
          <w:gridAfter w:val="5"/>
          <w:wAfter w:w="18319" w:type="dxa"/>
          <w:cantSplit/>
        </w:trPr>
        <w:tc>
          <w:tcPr>
            <w:tcW w:w="270" w:type="dxa"/>
          </w:tcPr>
          <w:p w14:paraId="15F2460D" w14:textId="77777777" w:rsidR="009D0169" w:rsidRPr="004521E8" w:rsidRDefault="009D0169" w:rsidP="00246846">
            <w:pPr>
              <w:rPr>
                <w:sz w:val="20"/>
              </w:rPr>
            </w:pPr>
          </w:p>
        </w:tc>
        <w:tc>
          <w:tcPr>
            <w:tcW w:w="3119" w:type="dxa"/>
            <w:gridSpan w:val="9"/>
          </w:tcPr>
          <w:p w14:paraId="72EB4C6A" w14:textId="40850708" w:rsidR="009D0169" w:rsidRPr="004521E8" w:rsidRDefault="009D0169" w:rsidP="00246846">
            <w:r w:rsidRPr="004521E8">
              <w:rPr>
                <w:sz w:val="20"/>
              </w:rPr>
              <w:t>Method for Field Exercise #</w:t>
            </w:r>
            <w:r w:rsidR="002C6A2E">
              <w:rPr>
                <w:sz w:val="20"/>
              </w:rPr>
              <w:t>3</w:t>
            </w:r>
            <w:r w:rsidRPr="004521E8">
              <w:rPr>
                <w:sz w:val="20"/>
              </w:rPr>
              <w:t xml:space="preserve">: Observation in public spaces.   </w:t>
            </w:r>
          </w:p>
        </w:tc>
        <w:tc>
          <w:tcPr>
            <w:tcW w:w="5883" w:type="dxa"/>
            <w:gridSpan w:val="5"/>
          </w:tcPr>
          <w:p w14:paraId="63D36073" w14:textId="77777777" w:rsidR="009D0169" w:rsidRPr="004521E8" w:rsidRDefault="009D0169" w:rsidP="00246846">
            <w:pPr>
              <w:ind w:left="162" w:right="-108" w:hanging="162"/>
              <w:rPr>
                <w:sz w:val="20"/>
                <w:szCs w:val="20"/>
              </w:rPr>
            </w:pPr>
            <w:r w:rsidRPr="004521E8">
              <w:rPr>
                <w:sz w:val="20"/>
                <w:szCs w:val="20"/>
              </w:rPr>
              <w:t xml:space="preserve">Whyte, William H., </w:t>
            </w:r>
            <w:r w:rsidRPr="004521E8">
              <w:rPr>
                <w:i/>
                <w:sz w:val="20"/>
                <w:szCs w:val="20"/>
              </w:rPr>
              <w:t>The Social Life of Small Urban Spaces</w:t>
            </w:r>
            <w:r w:rsidRPr="004521E8">
              <w:rPr>
                <w:sz w:val="20"/>
                <w:szCs w:val="20"/>
              </w:rPr>
              <w:t xml:space="preserve"> (Washington, D.C.: Conservation Foundation, 1980). On reserve.</w:t>
            </w:r>
          </w:p>
          <w:p w14:paraId="3F2801D4" w14:textId="77777777" w:rsidR="009D0169" w:rsidRPr="004521E8" w:rsidRDefault="009D0169" w:rsidP="00246846">
            <w:pPr>
              <w:ind w:left="146" w:hanging="146"/>
              <w:rPr>
                <w:sz w:val="20"/>
                <w:szCs w:val="20"/>
              </w:rPr>
            </w:pPr>
            <w:r w:rsidRPr="004521E8">
              <w:rPr>
                <w:sz w:val="20"/>
                <w:szCs w:val="20"/>
              </w:rPr>
              <w:t xml:space="preserve">Whyte, William H., Municipal Art Society of New York. </w:t>
            </w:r>
            <w:r w:rsidRPr="004521E8">
              <w:rPr>
                <w:i/>
                <w:sz w:val="20"/>
                <w:szCs w:val="20"/>
              </w:rPr>
              <w:t>The Social Life of Small Urban Spaces</w:t>
            </w:r>
            <w:r w:rsidRPr="004521E8">
              <w:rPr>
                <w:sz w:val="20"/>
                <w:szCs w:val="20"/>
              </w:rPr>
              <w:t xml:space="preserve">. Santa Monica, Calif.: Direct Cinema, 2005. Available online through UW Library as </w:t>
            </w:r>
            <w:proofErr w:type="spellStart"/>
            <w:r w:rsidRPr="004521E8">
              <w:rPr>
                <w:sz w:val="20"/>
                <w:szCs w:val="20"/>
              </w:rPr>
              <w:t>eVideo</w:t>
            </w:r>
            <w:proofErr w:type="spellEnd"/>
            <w:r w:rsidRPr="004521E8">
              <w:rPr>
                <w:sz w:val="20"/>
                <w:szCs w:val="20"/>
              </w:rPr>
              <w:t xml:space="preserve"> at </w:t>
            </w:r>
          </w:p>
          <w:p w14:paraId="61C249F6" w14:textId="77777777" w:rsidR="009D0169" w:rsidRDefault="002540EB" w:rsidP="00246846">
            <w:pPr>
              <w:rPr>
                <w:rStyle w:val="Hyperlink"/>
                <w:sz w:val="20"/>
                <w:szCs w:val="20"/>
              </w:rPr>
            </w:pPr>
            <w:hyperlink r:id="rId14" w:history="1">
              <w:r w:rsidR="009D0169" w:rsidRPr="004521E8">
                <w:rPr>
                  <w:rStyle w:val="Hyperlink"/>
                  <w:sz w:val="20"/>
                  <w:szCs w:val="20"/>
                </w:rPr>
                <w:t>https://washington.kanopy.com/video/social-life-small-urban-spaces-0</w:t>
              </w:r>
            </w:hyperlink>
          </w:p>
          <w:p w14:paraId="7A41781A" w14:textId="58C03BC8" w:rsidR="002C6A2E" w:rsidRPr="004521E8" w:rsidRDefault="002C6A2E" w:rsidP="00246846">
            <w:pPr>
              <w:rPr>
                <w:sz w:val="20"/>
                <w:szCs w:val="20"/>
              </w:rPr>
            </w:pPr>
          </w:p>
        </w:tc>
      </w:tr>
      <w:tr w:rsidR="00AA04DB" w:rsidRPr="004521E8" w14:paraId="10FDA2E8" w14:textId="77777777" w:rsidTr="009841F4">
        <w:trPr>
          <w:gridAfter w:val="4"/>
          <w:wAfter w:w="18234" w:type="dxa"/>
          <w:cantSplit/>
        </w:trPr>
        <w:tc>
          <w:tcPr>
            <w:tcW w:w="270" w:type="dxa"/>
            <w:tcBorders>
              <w:bottom w:val="double" w:sz="4" w:space="0" w:color="auto"/>
            </w:tcBorders>
          </w:tcPr>
          <w:p w14:paraId="3D934E16" w14:textId="147E1DB8" w:rsidR="00AA04DB" w:rsidRPr="004521E8" w:rsidRDefault="00AA04DB" w:rsidP="00214E2C"/>
        </w:tc>
        <w:tc>
          <w:tcPr>
            <w:tcW w:w="3198" w:type="dxa"/>
            <w:gridSpan w:val="12"/>
            <w:tcBorders>
              <w:bottom w:val="double" w:sz="4" w:space="0" w:color="auto"/>
            </w:tcBorders>
          </w:tcPr>
          <w:p w14:paraId="57277310" w14:textId="77777777" w:rsidR="00AA04DB" w:rsidRPr="004521E8" w:rsidRDefault="00AA04DB" w:rsidP="00214E2C">
            <w:r w:rsidRPr="004521E8">
              <w:br w:type="page"/>
            </w:r>
            <w:r w:rsidRPr="004521E8">
              <w:br w:type="page"/>
            </w:r>
            <w:r w:rsidRPr="004521E8">
              <w:rPr>
                <w:b/>
                <w:i/>
                <w:sz w:val="20"/>
              </w:rPr>
              <w:t>Topics</w:t>
            </w:r>
          </w:p>
        </w:tc>
        <w:tc>
          <w:tcPr>
            <w:tcW w:w="5889" w:type="dxa"/>
            <w:gridSpan w:val="3"/>
            <w:tcBorders>
              <w:bottom w:val="double" w:sz="4" w:space="0" w:color="auto"/>
            </w:tcBorders>
          </w:tcPr>
          <w:p w14:paraId="1F761B2F" w14:textId="77777777" w:rsidR="00AA04DB" w:rsidRPr="004521E8" w:rsidRDefault="00AA04DB" w:rsidP="00214E2C">
            <w:pPr>
              <w:ind w:left="162" w:right="-108" w:hanging="162"/>
              <w:rPr>
                <w:sz w:val="20"/>
              </w:rPr>
            </w:pPr>
            <w:r w:rsidRPr="004521E8">
              <w:rPr>
                <w:b/>
                <w:i/>
                <w:sz w:val="20"/>
              </w:rPr>
              <w:t>Readings</w:t>
            </w:r>
          </w:p>
        </w:tc>
      </w:tr>
      <w:tr w:rsidR="00AA04DB" w:rsidRPr="004521E8" w14:paraId="34E3714B" w14:textId="77777777" w:rsidTr="009841F4">
        <w:trPr>
          <w:gridAfter w:val="4"/>
          <w:wAfter w:w="18234" w:type="dxa"/>
          <w:cantSplit/>
        </w:trPr>
        <w:tc>
          <w:tcPr>
            <w:tcW w:w="3279" w:type="dxa"/>
            <w:gridSpan w:val="3"/>
            <w:tcBorders>
              <w:top w:val="double" w:sz="4" w:space="0" w:color="auto"/>
            </w:tcBorders>
          </w:tcPr>
          <w:p w14:paraId="6D5F6709" w14:textId="392047B7" w:rsidR="00AA04DB" w:rsidRPr="004521E8" w:rsidRDefault="00AA04DB" w:rsidP="00214E2C">
            <w:pPr>
              <w:rPr>
                <w:b/>
                <w:i/>
                <w:sz w:val="20"/>
              </w:rPr>
            </w:pPr>
            <w:r w:rsidRPr="004521E8">
              <w:rPr>
                <w:b/>
                <w:i/>
                <w:sz w:val="20"/>
              </w:rPr>
              <w:t xml:space="preserve">WEEK 5 </w:t>
            </w:r>
            <w:r w:rsidR="009D0169" w:rsidRPr="004521E8">
              <w:rPr>
                <w:b/>
                <w:i/>
                <w:sz w:val="20"/>
              </w:rPr>
              <w:t>continued</w:t>
            </w:r>
          </w:p>
        </w:tc>
        <w:tc>
          <w:tcPr>
            <w:tcW w:w="6078" w:type="dxa"/>
            <w:gridSpan w:val="13"/>
            <w:tcBorders>
              <w:top w:val="double" w:sz="4" w:space="0" w:color="auto"/>
            </w:tcBorders>
          </w:tcPr>
          <w:p w14:paraId="0000AC6D" w14:textId="77777777" w:rsidR="00AA04DB" w:rsidRPr="004521E8" w:rsidRDefault="00AA04DB" w:rsidP="00214E2C">
            <w:pPr>
              <w:ind w:left="162" w:hanging="162"/>
              <w:rPr>
                <w:sz w:val="20"/>
              </w:rPr>
            </w:pPr>
          </w:p>
        </w:tc>
      </w:tr>
      <w:tr w:rsidR="00AA04DB" w:rsidRPr="004521E8" w14:paraId="62FF0169" w14:textId="77777777" w:rsidTr="009841F4">
        <w:trPr>
          <w:gridAfter w:val="4"/>
          <w:wAfter w:w="18234" w:type="dxa"/>
          <w:cantSplit/>
        </w:trPr>
        <w:tc>
          <w:tcPr>
            <w:tcW w:w="270" w:type="dxa"/>
          </w:tcPr>
          <w:p w14:paraId="7B783D0D" w14:textId="77777777" w:rsidR="00AA04DB" w:rsidRPr="004521E8" w:rsidRDefault="00AA04DB" w:rsidP="001060DA">
            <w:pPr>
              <w:rPr>
                <w:sz w:val="20"/>
              </w:rPr>
            </w:pPr>
          </w:p>
        </w:tc>
        <w:tc>
          <w:tcPr>
            <w:tcW w:w="3198" w:type="dxa"/>
            <w:gridSpan w:val="12"/>
          </w:tcPr>
          <w:p w14:paraId="0F46EEF7" w14:textId="457854CE" w:rsidR="00AA04DB" w:rsidRPr="004521E8" w:rsidRDefault="00AA04DB" w:rsidP="00AA04DB">
            <w:pPr>
              <w:ind w:left="162" w:hanging="162"/>
              <w:rPr>
                <w:b/>
                <w:sz w:val="20"/>
              </w:rPr>
            </w:pPr>
            <w:r w:rsidRPr="004521E8">
              <w:rPr>
                <w:b/>
                <w:sz w:val="20"/>
              </w:rPr>
              <w:t xml:space="preserve">Thursday April </w:t>
            </w:r>
            <w:r w:rsidR="004521E8" w:rsidRPr="004521E8">
              <w:rPr>
                <w:b/>
                <w:sz w:val="20"/>
              </w:rPr>
              <w:t>29</w:t>
            </w:r>
            <w:r w:rsidRPr="004521E8">
              <w:rPr>
                <w:b/>
                <w:sz w:val="20"/>
              </w:rPr>
              <w:t xml:space="preserve"> </w:t>
            </w:r>
          </w:p>
          <w:p w14:paraId="4ECB0F30" w14:textId="3294BDED" w:rsidR="00752134" w:rsidRPr="004521E8" w:rsidRDefault="00752134" w:rsidP="00AA04DB">
            <w:pPr>
              <w:ind w:left="162" w:hanging="162"/>
              <w:rPr>
                <w:sz w:val="20"/>
              </w:rPr>
            </w:pPr>
          </w:p>
        </w:tc>
        <w:tc>
          <w:tcPr>
            <w:tcW w:w="5889" w:type="dxa"/>
            <w:gridSpan w:val="3"/>
          </w:tcPr>
          <w:p w14:paraId="5F127AD4" w14:textId="77777777" w:rsidR="00AA04DB" w:rsidRPr="004521E8" w:rsidRDefault="00AA04DB" w:rsidP="001060DA">
            <w:pPr>
              <w:ind w:left="162" w:right="-108" w:hanging="162"/>
              <w:rPr>
                <w:sz w:val="20"/>
                <w:szCs w:val="20"/>
              </w:rPr>
            </w:pPr>
          </w:p>
        </w:tc>
      </w:tr>
      <w:tr w:rsidR="00752134" w:rsidRPr="004521E8" w14:paraId="4F58C971" w14:textId="77777777" w:rsidTr="009841F4">
        <w:trPr>
          <w:gridAfter w:val="4"/>
          <w:wAfter w:w="18234" w:type="dxa"/>
          <w:cantSplit/>
        </w:trPr>
        <w:tc>
          <w:tcPr>
            <w:tcW w:w="270" w:type="dxa"/>
          </w:tcPr>
          <w:p w14:paraId="1F1D7A41" w14:textId="77777777" w:rsidR="00752134" w:rsidRPr="004521E8" w:rsidRDefault="00752134" w:rsidP="00246846">
            <w:pPr>
              <w:ind w:left="159" w:hanging="159"/>
              <w:rPr>
                <w:sz w:val="20"/>
              </w:rPr>
            </w:pPr>
          </w:p>
        </w:tc>
        <w:tc>
          <w:tcPr>
            <w:tcW w:w="3198" w:type="dxa"/>
            <w:gridSpan w:val="12"/>
          </w:tcPr>
          <w:p w14:paraId="48E7CD81" w14:textId="77777777" w:rsidR="00752134" w:rsidRPr="004521E8" w:rsidRDefault="00752134" w:rsidP="00246846">
            <w:pPr>
              <w:ind w:left="159" w:hanging="159"/>
              <w:rPr>
                <w:sz w:val="20"/>
              </w:rPr>
            </w:pPr>
            <w:r w:rsidRPr="004521E8">
              <w:rPr>
                <w:sz w:val="20"/>
              </w:rPr>
              <w:t xml:space="preserve">Concepts: Elements of the Public Realm II – Networks/Paths: </w:t>
            </w:r>
            <w:r w:rsidRPr="004521E8">
              <w:rPr>
                <w:i/>
                <w:sz w:val="20"/>
              </w:rPr>
              <w:t>moving</w:t>
            </w:r>
            <w:r w:rsidRPr="004521E8">
              <w:rPr>
                <w:sz w:val="20"/>
              </w:rPr>
              <w:t xml:space="preserve"> (and being) in public</w:t>
            </w:r>
          </w:p>
          <w:p w14:paraId="7FC3A90C" w14:textId="77777777" w:rsidR="00752134" w:rsidRPr="004521E8" w:rsidRDefault="00752134" w:rsidP="00246846">
            <w:pPr>
              <w:rPr>
                <w:sz w:val="20"/>
              </w:rPr>
            </w:pPr>
          </w:p>
        </w:tc>
        <w:tc>
          <w:tcPr>
            <w:tcW w:w="5889" w:type="dxa"/>
            <w:gridSpan w:val="3"/>
          </w:tcPr>
          <w:p w14:paraId="103933BD" w14:textId="77777777" w:rsidR="00752134" w:rsidRPr="004521E8" w:rsidRDefault="00752134" w:rsidP="00246846">
            <w:pPr>
              <w:ind w:left="72" w:right="-108" w:hanging="162"/>
              <w:rPr>
                <w:sz w:val="20"/>
              </w:rPr>
            </w:pPr>
            <w:r w:rsidRPr="004521E8">
              <w:rPr>
                <w:sz w:val="20"/>
              </w:rPr>
              <w:t xml:space="preserve">Allan B. Jacobs, “Conclusion: Great Streets and City Planning,” </w:t>
            </w:r>
            <w:r w:rsidRPr="004521E8">
              <w:rPr>
                <w:i/>
                <w:sz w:val="20"/>
              </w:rPr>
              <w:t>The Urban Design Reader</w:t>
            </w:r>
            <w:r w:rsidRPr="004521E8">
              <w:rPr>
                <w:sz w:val="20"/>
              </w:rPr>
              <w:t>, pp.583-593.</w:t>
            </w:r>
          </w:p>
          <w:p w14:paraId="7D828F3B" w14:textId="12CBB832" w:rsidR="00752134" w:rsidRPr="004521E8" w:rsidRDefault="00752134" w:rsidP="00246846">
            <w:pPr>
              <w:ind w:left="72" w:right="-108" w:hanging="162"/>
              <w:rPr>
                <w:sz w:val="20"/>
              </w:rPr>
            </w:pPr>
            <w:r w:rsidRPr="004521E8">
              <w:rPr>
                <w:sz w:val="20"/>
              </w:rPr>
              <w:t xml:space="preserve">Ellis, William C., “The Spatial Structure of Streets,” in Stanford Anderson, ed., </w:t>
            </w:r>
            <w:r w:rsidRPr="004521E8">
              <w:rPr>
                <w:i/>
                <w:sz w:val="20"/>
              </w:rPr>
              <w:t xml:space="preserve">On Streets </w:t>
            </w:r>
            <w:r w:rsidRPr="004521E8">
              <w:rPr>
                <w:sz w:val="20"/>
              </w:rPr>
              <w:t xml:space="preserve">(MIT Press, 1986): 114-132. </w:t>
            </w:r>
          </w:p>
          <w:p w14:paraId="14BDC5C5" w14:textId="77777777" w:rsidR="00752134" w:rsidRPr="004521E8" w:rsidRDefault="00752134" w:rsidP="00246846">
            <w:pPr>
              <w:ind w:left="72" w:right="-108" w:hanging="162"/>
              <w:rPr>
                <w:sz w:val="20"/>
              </w:rPr>
            </w:pPr>
          </w:p>
        </w:tc>
      </w:tr>
      <w:tr w:rsidR="00752134" w:rsidRPr="004521E8" w14:paraId="72B8B215" w14:textId="77777777" w:rsidTr="009841F4">
        <w:trPr>
          <w:gridAfter w:val="4"/>
          <w:wAfter w:w="18234" w:type="dxa"/>
          <w:cantSplit/>
        </w:trPr>
        <w:tc>
          <w:tcPr>
            <w:tcW w:w="270" w:type="dxa"/>
          </w:tcPr>
          <w:p w14:paraId="1C34DAB4" w14:textId="77777777" w:rsidR="00752134" w:rsidRPr="004521E8" w:rsidRDefault="00752134" w:rsidP="00246846">
            <w:pPr>
              <w:ind w:left="159" w:hanging="159"/>
              <w:rPr>
                <w:sz w:val="20"/>
              </w:rPr>
            </w:pPr>
          </w:p>
        </w:tc>
        <w:tc>
          <w:tcPr>
            <w:tcW w:w="3198" w:type="dxa"/>
            <w:gridSpan w:val="12"/>
          </w:tcPr>
          <w:p w14:paraId="32B6FF63" w14:textId="77777777" w:rsidR="00752134" w:rsidRPr="004521E8" w:rsidRDefault="00752134" w:rsidP="00246846">
            <w:pPr>
              <w:ind w:left="159" w:hanging="159"/>
              <w:rPr>
                <w:sz w:val="20"/>
              </w:rPr>
            </w:pPr>
            <w:r w:rsidRPr="004521E8">
              <w:rPr>
                <w:sz w:val="20"/>
              </w:rPr>
              <w:t>Concepts: Elements of the Public Realm III – Building presence (facades, edges, bulk): bounding public space</w:t>
            </w:r>
          </w:p>
        </w:tc>
        <w:tc>
          <w:tcPr>
            <w:tcW w:w="5889" w:type="dxa"/>
            <w:gridSpan w:val="3"/>
          </w:tcPr>
          <w:p w14:paraId="31704432" w14:textId="77777777" w:rsidR="00752134" w:rsidRPr="004521E8" w:rsidRDefault="00752134" w:rsidP="00246846">
            <w:pPr>
              <w:ind w:left="72" w:right="-108" w:hanging="162"/>
              <w:rPr>
                <w:sz w:val="20"/>
              </w:rPr>
            </w:pPr>
            <w:r w:rsidRPr="004521E8">
              <w:rPr>
                <w:sz w:val="20"/>
              </w:rPr>
              <w:t xml:space="preserve">Schumacher, Thomas, "Buildings and Streets: Notes on Configuration and Use," in Stanford Anderson, ed., </w:t>
            </w:r>
            <w:r w:rsidRPr="004521E8">
              <w:rPr>
                <w:i/>
                <w:sz w:val="20"/>
              </w:rPr>
              <w:t>On Streets</w:t>
            </w:r>
            <w:r w:rsidRPr="004521E8">
              <w:rPr>
                <w:sz w:val="20"/>
              </w:rPr>
              <w:t xml:space="preserve">: 132-149. E-reading. </w:t>
            </w:r>
          </w:p>
          <w:p w14:paraId="3AF4F3BA" w14:textId="6B2C0514" w:rsidR="00752134" w:rsidRPr="004521E8" w:rsidRDefault="00752134" w:rsidP="00246846">
            <w:pPr>
              <w:ind w:left="72" w:right="-108" w:hanging="162"/>
              <w:rPr>
                <w:sz w:val="20"/>
              </w:rPr>
            </w:pPr>
            <w:r w:rsidRPr="004521E8">
              <w:rPr>
                <w:sz w:val="20"/>
              </w:rPr>
              <w:t xml:space="preserve">Scherr, Richard, "The Urban </w:t>
            </w:r>
            <w:proofErr w:type="spellStart"/>
            <w:r w:rsidRPr="004521E8">
              <w:rPr>
                <w:sz w:val="20"/>
              </w:rPr>
              <w:t>Streetwall</w:t>
            </w:r>
            <w:proofErr w:type="spellEnd"/>
            <w:r w:rsidRPr="004521E8">
              <w:rPr>
                <w:sz w:val="20"/>
              </w:rPr>
              <w:t xml:space="preserve"> Redefined," in Architectural Education: Where We Are/Proceedings of the 80th Annual Meeting of the Association of Collegiate Schools of Architecture (Washington DC: ACSA Press, 1992), pp. 148-153. </w:t>
            </w:r>
          </w:p>
          <w:p w14:paraId="6236FDEF" w14:textId="77777777" w:rsidR="00752134" w:rsidRPr="004521E8" w:rsidRDefault="00752134" w:rsidP="00246846">
            <w:pPr>
              <w:ind w:left="72" w:right="-108" w:hanging="162"/>
              <w:rPr>
                <w:sz w:val="20"/>
              </w:rPr>
            </w:pPr>
          </w:p>
        </w:tc>
      </w:tr>
      <w:tr w:rsidR="001060DA" w:rsidRPr="004521E8" w14:paraId="32E10822" w14:textId="77777777" w:rsidTr="00A016D2">
        <w:trPr>
          <w:gridAfter w:val="4"/>
          <w:wAfter w:w="18234" w:type="dxa"/>
          <w:cantSplit/>
        </w:trPr>
        <w:tc>
          <w:tcPr>
            <w:tcW w:w="3279" w:type="dxa"/>
            <w:gridSpan w:val="3"/>
            <w:tcBorders>
              <w:top w:val="double" w:sz="4" w:space="0" w:color="auto"/>
            </w:tcBorders>
          </w:tcPr>
          <w:p w14:paraId="2FF44A8C" w14:textId="253C7C95" w:rsidR="001060DA" w:rsidRPr="004521E8" w:rsidRDefault="001060DA" w:rsidP="001060DA">
            <w:pPr>
              <w:rPr>
                <w:b/>
                <w:i/>
                <w:sz w:val="20"/>
              </w:rPr>
            </w:pPr>
            <w:r w:rsidRPr="004521E8">
              <w:rPr>
                <w:b/>
                <w:i/>
                <w:sz w:val="20"/>
              </w:rPr>
              <w:t>WEEK 6</w:t>
            </w:r>
          </w:p>
        </w:tc>
        <w:tc>
          <w:tcPr>
            <w:tcW w:w="6078" w:type="dxa"/>
            <w:gridSpan w:val="13"/>
            <w:tcBorders>
              <w:top w:val="double" w:sz="4" w:space="0" w:color="auto"/>
            </w:tcBorders>
          </w:tcPr>
          <w:p w14:paraId="49DCB38D" w14:textId="77777777" w:rsidR="001060DA" w:rsidRPr="004521E8" w:rsidRDefault="001060DA" w:rsidP="001060DA">
            <w:pPr>
              <w:ind w:left="162" w:hanging="162"/>
              <w:rPr>
                <w:sz w:val="20"/>
              </w:rPr>
            </w:pPr>
          </w:p>
        </w:tc>
      </w:tr>
      <w:tr w:rsidR="001060DA" w:rsidRPr="004521E8" w14:paraId="439C452B" w14:textId="77777777" w:rsidTr="009841F4">
        <w:trPr>
          <w:gridAfter w:val="4"/>
          <w:wAfter w:w="18234" w:type="dxa"/>
          <w:cantSplit/>
        </w:trPr>
        <w:tc>
          <w:tcPr>
            <w:tcW w:w="270" w:type="dxa"/>
          </w:tcPr>
          <w:p w14:paraId="0D3DC248" w14:textId="77777777" w:rsidR="001060DA" w:rsidRPr="004521E8" w:rsidRDefault="001060DA" w:rsidP="001060DA">
            <w:pPr>
              <w:ind w:left="159" w:hanging="159"/>
              <w:rPr>
                <w:b/>
                <w:sz w:val="20"/>
              </w:rPr>
            </w:pPr>
          </w:p>
        </w:tc>
        <w:tc>
          <w:tcPr>
            <w:tcW w:w="3109" w:type="dxa"/>
            <w:gridSpan w:val="8"/>
          </w:tcPr>
          <w:p w14:paraId="174DFB56" w14:textId="17722C25" w:rsidR="001060DA" w:rsidRPr="004521E8" w:rsidRDefault="001060DA" w:rsidP="001060DA">
            <w:pPr>
              <w:ind w:left="159" w:hanging="159"/>
              <w:rPr>
                <w:b/>
                <w:sz w:val="20"/>
              </w:rPr>
            </w:pPr>
            <w:r w:rsidRPr="004521E8">
              <w:rPr>
                <w:b/>
                <w:sz w:val="20"/>
              </w:rPr>
              <w:t xml:space="preserve">Tuesday May </w:t>
            </w:r>
            <w:r w:rsidR="004521E8">
              <w:rPr>
                <w:b/>
                <w:sz w:val="20"/>
              </w:rPr>
              <w:t>4</w:t>
            </w:r>
          </w:p>
          <w:p w14:paraId="25AFDF32" w14:textId="77777777" w:rsidR="001060DA" w:rsidRPr="004521E8" w:rsidRDefault="001060DA" w:rsidP="001060DA">
            <w:pPr>
              <w:rPr>
                <w:b/>
                <w:i/>
                <w:sz w:val="20"/>
              </w:rPr>
            </w:pPr>
          </w:p>
        </w:tc>
        <w:tc>
          <w:tcPr>
            <w:tcW w:w="5978" w:type="dxa"/>
            <w:gridSpan w:val="7"/>
          </w:tcPr>
          <w:p w14:paraId="6712498B" w14:textId="607B79AC" w:rsidR="001060DA" w:rsidRPr="004521E8" w:rsidRDefault="001060DA" w:rsidP="001060DA">
            <w:pPr>
              <w:ind w:right="-108"/>
              <w:rPr>
                <w:sz w:val="20"/>
              </w:rPr>
            </w:pPr>
          </w:p>
        </w:tc>
      </w:tr>
      <w:tr w:rsidR="00037CDE" w:rsidRPr="004521E8" w14:paraId="65FA6DCD" w14:textId="77777777" w:rsidTr="009841F4">
        <w:trPr>
          <w:gridAfter w:val="4"/>
          <w:wAfter w:w="18234" w:type="dxa"/>
          <w:cantSplit/>
        </w:trPr>
        <w:tc>
          <w:tcPr>
            <w:tcW w:w="270" w:type="dxa"/>
          </w:tcPr>
          <w:p w14:paraId="68B47EC0" w14:textId="77777777" w:rsidR="00037CDE" w:rsidRPr="004521E8" w:rsidRDefault="00037CDE" w:rsidP="0055332D">
            <w:pPr>
              <w:ind w:left="159" w:hanging="159"/>
              <w:rPr>
                <w:sz w:val="20"/>
              </w:rPr>
            </w:pPr>
          </w:p>
        </w:tc>
        <w:tc>
          <w:tcPr>
            <w:tcW w:w="3109" w:type="dxa"/>
            <w:gridSpan w:val="8"/>
          </w:tcPr>
          <w:p w14:paraId="6F6F891A" w14:textId="77777777" w:rsidR="00037CDE" w:rsidRPr="004521E8" w:rsidRDefault="00037CDE" w:rsidP="0055332D">
            <w:pPr>
              <w:ind w:left="159" w:hanging="159"/>
              <w:rPr>
                <w:sz w:val="20"/>
              </w:rPr>
            </w:pPr>
            <w:r w:rsidRPr="004521E8">
              <w:rPr>
                <w:sz w:val="20"/>
              </w:rPr>
              <w:t>Concepts: Sense of place and urban design as place-making</w:t>
            </w:r>
          </w:p>
          <w:p w14:paraId="24EBA63B" w14:textId="77777777" w:rsidR="00037CDE" w:rsidRPr="004521E8" w:rsidRDefault="00037CDE" w:rsidP="0055332D">
            <w:pPr>
              <w:rPr>
                <w:sz w:val="20"/>
              </w:rPr>
            </w:pPr>
          </w:p>
          <w:p w14:paraId="7F54DB9A" w14:textId="77777777" w:rsidR="00037CDE" w:rsidRPr="004521E8" w:rsidRDefault="00037CDE" w:rsidP="0055332D">
            <w:pPr>
              <w:rPr>
                <w:sz w:val="20"/>
              </w:rPr>
            </w:pPr>
          </w:p>
          <w:p w14:paraId="7579AFA8" w14:textId="77777777" w:rsidR="00037CDE" w:rsidRPr="004521E8" w:rsidRDefault="00037CDE" w:rsidP="0055332D">
            <w:pPr>
              <w:rPr>
                <w:b/>
                <w:sz w:val="20"/>
              </w:rPr>
            </w:pPr>
            <w:r w:rsidRPr="004521E8">
              <w:rPr>
                <w:sz w:val="20"/>
              </w:rPr>
              <w:t>For discussion: What were/are the “third places” in the area you are investigating?</w:t>
            </w:r>
          </w:p>
        </w:tc>
        <w:tc>
          <w:tcPr>
            <w:tcW w:w="5978" w:type="dxa"/>
            <w:gridSpan w:val="7"/>
          </w:tcPr>
          <w:p w14:paraId="47178744" w14:textId="77777777" w:rsidR="00037CDE" w:rsidRPr="004521E8" w:rsidRDefault="00037CDE" w:rsidP="0055332D">
            <w:pPr>
              <w:pStyle w:val="Default"/>
              <w:ind w:left="162" w:hanging="162"/>
              <w:rPr>
                <w:sz w:val="20"/>
                <w:szCs w:val="20"/>
              </w:rPr>
            </w:pPr>
            <w:r w:rsidRPr="004521E8">
              <w:rPr>
                <w:sz w:val="20"/>
                <w:szCs w:val="20"/>
              </w:rPr>
              <w:t xml:space="preserve">Ray Oldenburg, “The Problem of Place in America,” </w:t>
            </w:r>
            <w:r w:rsidRPr="004521E8">
              <w:rPr>
                <w:i/>
                <w:sz w:val="20"/>
                <w:szCs w:val="20"/>
              </w:rPr>
              <w:t>The Urban Design Reader</w:t>
            </w:r>
            <w:r w:rsidRPr="004521E8">
              <w:rPr>
                <w:sz w:val="20"/>
                <w:szCs w:val="20"/>
              </w:rPr>
              <w:t>, pp.776-806.</w:t>
            </w:r>
          </w:p>
          <w:p w14:paraId="6CAD20DB" w14:textId="77777777" w:rsidR="00037CDE" w:rsidRPr="004521E8" w:rsidRDefault="00037CDE" w:rsidP="0055332D">
            <w:pPr>
              <w:pStyle w:val="readings"/>
              <w:ind w:left="162" w:hanging="162"/>
              <w:rPr>
                <w:sz w:val="20"/>
                <w:szCs w:val="20"/>
              </w:rPr>
            </w:pPr>
            <w:r w:rsidRPr="004521E8">
              <w:rPr>
                <w:color w:val="000000"/>
                <w:sz w:val="20"/>
                <w:szCs w:val="20"/>
              </w:rPr>
              <w:t xml:space="preserve">Rem Koolhaas, “The Generic City,” </w:t>
            </w:r>
            <w:r w:rsidRPr="004521E8">
              <w:rPr>
                <w:i/>
                <w:color w:val="000000"/>
                <w:sz w:val="20"/>
                <w:szCs w:val="20"/>
              </w:rPr>
              <w:t>The Urban Design Reader</w:t>
            </w:r>
            <w:r w:rsidRPr="004521E8">
              <w:rPr>
                <w:sz w:val="20"/>
                <w:szCs w:val="20"/>
              </w:rPr>
              <w:t>, pp.977-1014.</w:t>
            </w:r>
          </w:p>
          <w:p w14:paraId="4ACBABA2" w14:textId="77777777" w:rsidR="00A016D2" w:rsidRDefault="00037CDE" w:rsidP="0055332D">
            <w:pPr>
              <w:pStyle w:val="Default"/>
              <w:ind w:left="162" w:hanging="162"/>
              <w:rPr>
                <w:sz w:val="20"/>
                <w:szCs w:val="20"/>
              </w:rPr>
            </w:pPr>
            <w:r w:rsidRPr="004521E8">
              <w:rPr>
                <w:sz w:val="20"/>
                <w:szCs w:val="20"/>
              </w:rPr>
              <w:t xml:space="preserve">Michael Southworth &amp; D. Ruggeri, “Beyond </w:t>
            </w:r>
            <w:proofErr w:type="spellStart"/>
            <w:r w:rsidRPr="004521E8">
              <w:rPr>
                <w:sz w:val="20"/>
                <w:szCs w:val="20"/>
              </w:rPr>
              <w:t>Placelessness</w:t>
            </w:r>
            <w:proofErr w:type="spellEnd"/>
            <w:r w:rsidRPr="004521E8">
              <w:rPr>
                <w:sz w:val="20"/>
                <w:szCs w:val="20"/>
              </w:rPr>
              <w:t xml:space="preserve">: Place Identity and the Global City,” </w:t>
            </w:r>
            <w:r w:rsidRPr="004521E8">
              <w:rPr>
                <w:i/>
                <w:sz w:val="20"/>
                <w:szCs w:val="20"/>
              </w:rPr>
              <w:t>Companion to Urban Design</w:t>
            </w:r>
            <w:r w:rsidRPr="004521E8">
              <w:rPr>
                <w:sz w:val="20"/>
                <w:szCs w:val="20"/>
              </w:rPr>
              <w:t>, Chap.37.</w:t>
            </w:r>
          </w:p>
          <w:p w14:paraId="48D253A4" w14:textId="3FC50568" w:rsidR="00037CDE" w:rsidRPr="00A016D2" w:rsidRDefault="00A016D2" w:rsidP="0055332D">
            <w:pPr>
              <w:pStyle w:val="Default"/>
              <w:ind w:left="162" w:hanging="162"/>
              <w:rPr>
                <w:sz w:val="20"/>
                <w:szCs w:val="20"/>
              </w:rPr>
            </w:pPr>
            <w:r w:rsidRPr="00A016D2">
              <w:rPr>
                <w:sz w:val="20"/>
                <w:szCs w:val="20"/>
              </w:rPr>
              <w:t xml:space="preserve">Edward </w:t>
            </w:r>
            <w:proofErr w:type="spellStart"/>
            <w:r w:rsidRPr="00A016D2">
              <w:rPr>
                <w:sz w:val="20"/>
                <w:szCs w:val="20"/>
              </w:rPr>
              <w:t>Relph</w:t>
            </w:r>
            <w:proofErr w:type="spellEnd"/>
            <w:r w:rsidRPr="00A016D2">
              <w:rPr>
                <w:sz w:val="20"/>
                <w:szCs w:val="20"/>
              </w:rPr>
              <w:t xml:space="preserve">, “Prospects for Places” </w:t>
            </w:r>
            <w:r w:rsidRPr="00A016D2">
              <w:rPr>
                <w:i/>
                <w:iCs/>
                <w:sz w:val="20"/>
                <w:szCs w:val="20"/>
              </w:rPr>
              <w:t>The Urban Design Reader</w:t>
            </w:r>
            <w:r w:rsidRPr="00A016D2">
              <w:rPr>
                <w:sz w:val="20"/>
                <w:szCs w:val="20"/>
              </w:rPr>
              <w:t>, pp.725-740</w:t>
            </w:r>
            <w:r>
              <w:rPr>
                <w:sz w:val="20"/>
                <w:szCs w:val="20"/>
              </w:rPr>
              <w:t xml:space="preserve">; </w:t>
            </w:r>
            <w:r>
              <w:rPr>
                <w:i/>
                <w:iCs/>
                <w:sz w:val="20"/>
                <w:szCs w:val="20"/>
              </w:rPr>
              <w:t>or</w:t>
            </w:r>
            <w:r>
              <w:rPr>
                <w:sz w:val="20"/>
                <w:szCs w:val="20"/>
              </w:rPr>
              <w:t xml:space="preserve"> </w:t>
            </w:r>
            <w:r w:rsidRPr="00A016D2">
              <w:rPr>
                <w:sz w:val="20"/>
                <w:szCs w:val="20"/>
              </w:rPr>
              <w:t>Christian Norberg-Schulz, “The Phenomenon of Place,”</w:t>
            </w:r>
            <w:r>
              <w:rPr>
                <w:sz w:val="20"/>
                <w:szCs w:val="20"/>
              </w:rPr>
              <w:t xml:space="preserve"> </w:t>
            </w:r>
            <w:r w:rsidRPr="00A016D2">
              <w:rPr>
                <w:i/>
                <w:iCs/>
                <w:sz w:val="20"/>
                <w:szCs w:val="20"/>
              </w:rPr>
              <w:t>The Urban Design Reader</w:t>
            </w:r>
            <w:r w:rsidRPr="00A016D2">
              <w:rPr>
                <w:sz w:val="20"/>
                <w:szCs w:val="20"/>
              </w:rPr>
              <w:t>, pp.741-775.</w:t>
            </w:r>
          </w:p>
          <w:p w14:paraId="47DF8B93" w14:textId="759C4831" w:rsidR="00A016D2" w:rsidRPr="00A016D2" w:rsidRDefault="00A016D2" w:rsidP="002C6A2E">
            <w:pPr>
              <w:pStyle w:val="Default"/>
              <w:ind w:left="162" w:hanging="162"/>
              <w:rPr>
                <w:sz w:val="20"/>
                <w:szCs w:val="20"/>
              </w:rPr>
            </w:pPr>
            <w:r w:rsidRPr="004521E8">
              <w:rPr>
                <w:sz w:val="20"/>
                <w:szCs w:val="20"/>
              </w:rPr>
              <w:t>Randall Hester</w:t>
            </w:r>
            <w:r>
              <w:rPr>
                <w:sz w:val="20"/>
                <w:szCs w:val="20"/>
              </w:rPr>
              <w:t>,</w:t>
            </w:r>
            <w:r w:rsidRPr="004521E8">
              <w:rPr>
                <w:sz w:val="20"/>
                <w:szCs w:val="20"/>
              </w:rPr>
              <w:t xml:space="preserve"> "Subconscious Landscapes of the </w:t>
            </w:r>
            <w:proofErr w:type="gramStart"/>
            <w:r w:rsidRPr="004521E8">
              <w:rPr>
                <w:sz w:val="20"/>
                <w:szCs w:val="20"/>
              </w:rPr>
              <w:t>Heart .</w:t>
            </w:r>
            <w:proofErr w:type="gramEnd"/>
            <w:r w:rsidRPr="004521E8">
              <w:rPr>
                <w:sz w:val="20"/>
                <w:szCs w:val="20"/>
              </w:rPr>
              <w:t xml:space="preserve">" Places, 2(3), 10-22. </w:t>
            </w:r>
            <w:r>
              <w:rPr>
                <w:sz w:val="20"/>
                <w:szCs w:val="20"/>
              </w:rPr>
              <w:t>(Optional)</w:t>
            </w:r>
          </w:p>
        </w:tc>
      </w:tr>
      <w:tr w:rsidR="001060DA" w:rsidRPr="004521E8" w14:paraId="719B41DC" w14:textId="77777777" w:rsidTr="009841F4">
        <w:trPr>
          <w:gridAfter w:val="4"/>
          <w:wAfter w:w="18234" w:type="dxa"/>
          <w:cantSplit/>
        </w:trPr>
        <w:tc>
          <w:tcPr>
            <w:tcW w:w="270" w:type="dxa"/>
            <w:tcBorders>
              <w:top w:val="single" w:sz="4" w:space="0" w:color="auto"/>
            </w:tcBorders>
          </w:tcPr>
          <w:p w14:paraId="2A1588FC" w14:textId="77777777" w:rsidR="001060DA" w:rsidRPr="004521E8" w:rsidRDefault="001060DA" w:rsidP="001060DA">
            <w:pPr>
              <w:ind w:left="159" w:hanging="159"/>
              <w:rPr>
                <w:b/>
                <w:sz w:val="20"/>
              </w:rPr>
            </w:pPr>
          </w:p>
        </w:tc>
        <w:tc>
          <w:tcPr>
            <w:tcW w:w="3109" w:type="dxa"/>
            <w:gridSpan w:val="8"/>
            <w:tcBorders>
              <w:top w:val="single" w:sz="4" w:space="0" w:color="auto"/>
            </w:tcBorders>
          </w:tcPr>
          <w:p w14:paraId="66DCC2F1" w14:textId="2D223B2C" w:rsidR="001060DA" w:rsidRPr="004521E8" w:rsidRDefault="001060DA" w:rsidP="001060DA">
            <w:pPr>
              <w:ind w:left="159" w:hanging="159"/>
              <w:rPr>
                <w:b/>
                <w:sz w:val="20"/>
              </w:rPr>
            </w:pPr>
            <w:r w:rsidRPr="004521E8">
              <w:rPr>
                <w:b/>
                <w:sz w:val="20"/>
              </w:rPr>
              <w:t xml:space="preserve">Thursday May </w:t>
            </w:r>
            <w:r w:rsidR="004521E8">
              <w:rPr>
                <w:b/>
                <w:sz w:val="20"/>
              </w:rPr>
              <w:t>6</w:t>
            </w:r>
          </w:p>
          <w:p w14:paraId="3E2F9821" w14:textId="77777777" w:rsidR="001060DA" w:rsidRPr="004521E8" w:rsidRDefault="001060DA" w:rsidP="001060DA">
            <w:pPr>
              <w:rPr>
                <w:sz w:val="20"/>
              </w:rPr>
            </w:pPr>
          </w:p>
        </w:tc>
        <w:tc>
          <w:tcPr>
            <w:tcW w:w="5978" w:type="dxa"/>
            <w:gridSpan w:val="7"/>
            <w:tcBorders>
              <w:top w:val="single" w:sz="4" w:space="0" w:color="auto"/>
            </w:tcBorders>
          </w:tcPr>
          <w:p w14:paraId="42EBF823" w14:textId="77777777" w:rsidR="001060DA" w:rsidRPr="004521E8" w:rsidRDefault="001060DA" w:rsidP="001060DA">
            <w:pPr>
              <w:ind w:left="162" w:hanging="162"/>
              <w:rPr>
                <w:sz w:val="20"/>
              </w:rPr>
            </w:pPr>
          </w:p>
        </w:tc>
      </w:tr>
      <w:tr w:rsidR="00934FBE" w:rsidRPr="004521E8" w14:paraId="03CDC3CC" w14:textId="77777777" w:rsidTr="009841F4">
        <w:trPr>
          <w:gridAfter w:val="4"/>
          <w:wAfter w:w="18234" w:type="dxa"/>
          <w:cantSplit/>
        </w:trPr>
        <w:tc>
          <w:tcPr>
            <w:tcW w:w="270" w:type="dxa"/>
            <w:tcBorders>
              <w:bottom w:val="single" w:sz="4" w:space="0" w:color="auto"/>
            </w:tcBorders>
          </w:tcPr>
          <w:p w14:paraId="57821091" w14:textId="77777777" w:rsidR="00934FBE" w:rsidRPr="004521E8" w:rsidRDefault="00934FBE" w:rsidP="00E0630F">
            <w:pPr>
              <w:rPr>
                <w:sz w:val="20"/>
              </w:rPr>
            </w:pPr>
          </w:p>
        </w:tc>
        <w:tc>
          <w:tcPr>
            <w:tcW w:w="3109" w:type="dxa"/>
            <w:gridSpan w:val="8"/>
            <w:tcBorders>
              <w:bottom w:val="single" w:sz="4" w:space="0" w:color="auto"/>
            </w:tcBorders>
          </w:tcPr>
          <w:p w14:paraId="33C2645E" w14:textId="77777777" w:rsidR="00934FBE" w:rsidRPr="004521E8" w:rsidRDefault="00934FBE" w:rsidP="00E0630F">
            <w:pPr>
              <w:rPr>
                <w:sz w:val="20"/>
              </w:rPr>
            </w:pPr>
            <w:r w:rsidRPr="004521E8">
              <w:rPr>
                <w:sz w:val="20"/>
              </w:rPr>
              <w:t>Public Process: Intervention types</w:t>
            </w:r>
          </w:p>
          <w:p w14:paraId="43912DE2" w14:textId="77777777" w:rsidR="00934FBE" w:rsidRPr="004521E8" w:rsidRDefault="00934FBE" w:rsidP="00E0630F">
            <w:pPr>
              <w:rPr>
                <w:sz w:val="20"/>
              </w:rPr>
            </w:pPr>
            <w:r w:rsidRPr="004521E8">
              <w:rPr>
                <w:sz w:val="20"/>
              </w:rPr>
              <w:t>- Regulation and management</w:t>
            </w:r>
          </w:p>
          <w:p w14:paraId="339A18BC" w14:textId="77777777" w:rsidR="00934FBE" w:rsidRPr="004521E8" w:rsidRDefault="00934FBE" w:rsidP="00E0630F">
            <w:pPr>
              <w:rPr>
                <w:sz w:val="20"/>
              </w:rPr>
            </w:pPr>
            <w:r w:rsidRPr="004521E8">
              <w:rPr>
                <w:sz w:val="20"/>
              </w:rPr>
              <w:t>- Design review</w:t>
            </w:r>
          </w:p>
          <w:p w14:paraId="39B3B1C6" w14:textId="77777777" w:rsidR="00934FBE" w:rsidRPr="004521E8" w:rsidRDefault="00934FBE" w:rsidP="00E0630F">
            <w:pPr>
              <w:rPr>
                <w:sz w:val="20"/>
              </w:rPr>
            </w:pPr>
            <w:r w:rsidRPr="004521E8">
              <w:rPr>
                <w:sz w:val="20"/>
              </w:rPr>
              <w:t>- Design guidelines</w:t>
            </w:r>
          </w:p>
          <w:p w14:paraId="3DB7CBBA" w14:textId="77777777" w:rsidR="00934FBE" w:rsidRPr="004521E8" w:rsidRDefault="00934FBE" w:rsidP="00E0630F">
            <w:pPr>
              <w:rPr>
                <w:sz w:val="20"/>
              </w:rPr>
            </w:pPr>
            <w:r w:rsidRPr="004521E8">
              <w:rPr>
                <w:sz w:val="20"/>
              </w:rPr>
              <w:t>- Design charrettes</w:t>
            </w:r>
          </w:p>
          <w:p w14:paraId="4F0F6D65" w14:textId="77777777" w:rsidR="00934FBE" w:rsidRPr="004521E8" w:rsidRDefault="00934FBE" w:rsidP="00E0630F">
            <w:pPr>
              <w:rPr>
                <w:sz w:val="20"/>
              </w:rPr>
            </w:pPr>
            <w:r w:rsidRPr="004521E8">
              <w:rPr>
                <w:sz w:val="20"/>
              </w:rPr>
              <w:t>- Participatory/Community Design</w:t>
            </w:r>
          </w:p>
          <w:p w14:paraId="1DE498D4" w14:textId="77777777" w:rsidR="00934FBE" w:rsidRPr="004521E8" w:rsidRDefault="00934FBE" w:rsidP="00E0630F">
            <w:pPr>
              <w:rPr>
                <w:b/>
                <w:sz w:val="20"/>
              </w:rPr>
            </w:pPr>
          </w:p>
        </w:tc>
        <w:tc>
          <w:tcPr>
            <w:tcW w:w="5978" w:type="dxa"/>
            <w:gridSpan w:val="7"/>
            <w:tcBorders>
              <w:bottom w:val="single" w:sz="4" w:space="0" w:color="auto"/>
            </w:tcBorders>
          </w:tcPr>
          <w:p w14:paraId="65C7CE63" w14:textId="77777777" w:rsidR="00934FBE" w:rsidRPr="004521E8" w:rsidRDefault="00934FBE" w:rsidP="00E0630F">
            <w:pPr>
              <w:ind w:left="162" w:hanging="162"/>
              <w:rPr>
                <w:i/>
                <w:sz w:val="20"/>
              </w:rPr>
            </w:pPr>
            <w:r w:rsidRPr="004521E8">
              <w:rPr>
                <w:sz w:val="20"/>
              </w:rPr>
              <w:t xml:space="preserve">William C. Baer, “Customs, Norms, Rules, Regulations, and Standards in Design Practice,” </w:t>
            </w:r>
            <w:r w:rsidRPr="004521E8">
              <w:rPr>
                <w:i/>
                <w:sz w:val="20"/>
                <w:szCs w:val="20"/>
              </w:rPr>
              <w:t>Companion to Urban Design</w:t>
            </w:r>
            <w:r w:rsidRPr="004521E8">
              <w:rPr>
                <w:sz w:val="20"/>
                <w:szCs w:val="20"/>
              </w:rPr>
              <w:t>, Chap.21.</w:t>
            </w:r>
          </w:p>
          <w:p w14:paraId="3D458FD8" w14:textId="77777777" w:rsidR="00934FBE" w:rsidRPr="004521E8" w:rsidRDefault="00934FBE" w:rsidP="00E0630F">
            <w:pPr>
              <w:ind w:left="162" w:hanging="162"/>
              <w:rPr>
                <w:sz w:val="20"/>
              </w:rPr>
            </w:pPr>
            <w:r w:rsidRPr="004521E8">
              <w:rPr>
                <w:sz w:val="20"/>
              </w:rPr>
              <w:t xml:space="preserve">John Punter, “Developing Urban Design as Public Policy: Best Practice Principles for Design Review and Development Management,” </w:t>
            </w:r>
            <w:r w:rsidRPr="004521E8">
              <w:rPr>
                <w:i/>
                <w:sz w:val="20"/>
              </w:rPr>
              <w:t>Journal of Urban Design</w:t>
            </w:r>
            <w:r w:rsidRPr="004521E8">
              <w:rPr>
                <w:sz w:val="20"/>
              </w:rPr>
              <w:t>, 12:2 (2007), pp.167-202.</w:t>
            </w:r>
          </w:p>
          <w:p w14:paraId="30AC302E" w14:textId="77777777" w:rsidR="00934FBE" w:rsidRPr="004521E8" w:rsidRDefault="00934FBE" w:rsidP="00E0630F">
            <w:pPr>
              <w:pStyle w:val="Default"/>
              <w:ind w:left="162" w:hanging="162"/>
              <w:rPr>
                <w:sz w:val="20"/>
                <w:szCs w:val="20"/>
              </w:rPr>
            </w:pPr>
            <w:r w:rsidRPr="004521E8">
              <w:rPr>
                <w:sz w:val="20"/>
              </w:rPr>
              <w:t xml:space="preserve">Brenda Case Scheer, “The Debate on Design Review,” </w:t>
            </w:r>
            <w:r w:rsidRPr="004521E8">
              <w:rPr>
                <w:rFonts w:eastAsia="Times New Roman"/>
                <w:i/>
                <w:iCs/>
                <w:sz w:val="20"/>
                <w:szCs w:val="20"/>
              </w:rPr>
              <w:t xml:space="preserve">The Urban Design Reader </w:t>
            </w:r>
            <w:r w:rsidRPr="004521E8">
              <w:rPr>
                <w:sz w:val="20"/>
                <w:szCs w:val="20"/>
              </w:rPr>
              <w:t>(1</w:t>
            </w:r>
            <w:r w:rsidRPr="004521E8">
              <w:rPr>
                <w:sz w:val="20"/>
                <w:szCs w:val="20"/>
                <w:vertAlign w:val="superscript"/>
              </w:rPr>
              <w:t>st</w:t>
            </w:r>
            <w:r w:rsidRPr="004521E8">
              <w:rPr>
                <w:sz w:val="20"/>
                <w:szCs w:val="20"/>
              </w:rPr>
              <w:t xml:space="preserve"> edition only)</w:t>
            </w:r>
            <w:r w:rsidRPr="004521E8">
              <w:rPr>
                <w:rFonts w:eastAsia="Times New Roman"/>
                <w:sz w:val="20"/>
                <w:szCs w:val="20"/>
              </w:rPr>
              <w:t>,</w:t>
            </w:r>
            <w:r w:rsidRPr="004521E8">
              <w:rPr>
                <w:sz w:val="20"/>
              </w:rPr>
              <w:t xml:space="preserve"> </w:t>
            </w:r>
            <w:r w:rsidRPr="004521E8">
              <w:rPr>
                <w:sz w:val="20"/>
                <w:szCs w:val="20"/>
              </w:rPr>
              <w:t xml:space="preserve">on Canvas as a separate e-reading. </w:t>
            </w:r>
          </w:p>
          <w:p w14:paraId="58030B38" w14:textId="77777777" w:rsidR="009841F4" w:rsidRDefault="009841F4" w:rsidP="00A016D2">
            <w:pPr>
              <w:pStyle w:val="Default"/>
              <w:ind w:left="162" w:hanging="162"/>
              <w:rPr>
                <w:sz w:val="20"/>
              </w:rPr>
            </w:pPr>
            <w:r>
              <w:rPr>
                <w:sz w:val="20"/>
              </w:rPr>
              <w:t>Slides</w:t>
            </w:r>
            <w:r w:rsidRPr="004521E8">
              <w:rPr>
                <w:sz w:val="20"/>
              </w:rPr>
              <w:t xml:space="preserve"> on design review by Katie </w:t>
            </w:r>
            <w:proofErr w:type="spellStart"/>
            <w:r w:rsidRPr="004521E8">
              <w:rPr>
                <w:sz w:val="20"/>
              </w:rPr>
              <w:t>Idziorek</w:t>
            </w:r>
            <w:proofErr w:type="spellEnd"/>
          </w:p>
          <w:p w14:paraId="58C11EF7" w14:textId="2F5E8437" w:rsidR="00A016D2" w:rsidRPr="00A016D2" w:rsidRDefault="00A016D2" w:rsidP="00A016D2">
            <w:pPr>
              <w:pStyle w:val="Default"/>
              <w:ind w:left="162" w:hanging="162"/>
              <w:rPr>
                <w:sz w:val="20"/>
              </w:rPr>
            </w:pPr>
          </w:p>
        </w:tc>
      </w:tr>
      <w:tr w:rsidR="001060DA" w:rsidRPr="004521E8" w14:paraId="0F740BAC" w14:textId="77777777" w:rsidTr="009841F4">
        <w:trPr>
          <w:gridAfter w:val="4"/>
          <w:wAfter w:w="18234" w:type="dxa"/>
          <w:cantSplit/>
        </w:trPr>
        <w:tc>
          <w:tcPr>
            <w:tcW w:w="3279" w:type="dxa"/>
            <w:gridSpan w:val="3"/>
            <w:tcBorders>
              <w:top w:val="double" w:sz="4" w:space="0" w:color="auto"/>
            </w:tcBorders>
          </w:tcPr>
          <w:p w14:paraId="118076CE" w14:textId="11C1F6E3" w:rsidR="001060DA" w:rsidRPr="004521E8" w:rsidRDefault="001060DA" w:rsidP="001060DA">
            <w:pPr>
              <w:rPr>
                <w:b/>
                <w:i/>
                <w:sz w:val="20"/>
              </w:rPr>
            </w:pPr>
            <w:r w:rsidRPr="004521E8">
              <w:rPr>
                <w:b/>
                <w:i/>
                <w:sz w:val="20"/>
              </w:rPr>
              <w:t>WEEK 7</w:t>
            </w:r>
          </w:p>
        </w:tc>
        <w:tc>
          <w:tcPr>
            <w:tcW w:w="6078" w:type="dxa"/>
            <w:gridSpan w:val="13"/>
            <w:tcBorders>
              <w:top w:val="double" w:sz="4" w:space="0" w:color="auto"/>
            </w:tcBorders>
          </w:tcPr>
          <w:p w14:paraId="085A68D3" w14:textId="77777777" w:rsidR="001060DA" w:rsidRPr="004521E8" w:rsidRDefault="001060DA" w:rsidP="001060DA">
            <w:pPr>
              <w:ind w:left="162" w:hanging="162"/>
              <w:rPr>
                <w:sz w:val="20"/>
              </w:rPr>
            </w:pPr>
          </w:p>
        </w:tc>
      </w:tr>
      <w:tr w:rsidR="00037CDE" w:rsidRPr="004521E8" w14:paraId="7F1D82A2" w14:textId="77777777" w:rsidTr="009841F4">
        <w:trPr>
          <w:gridAfter w:val="4"/>
          <w:wAfter w:w="18234" w:type="dxa"/>
          <w:cantSplit/>
        </w:trPr>
        <w:tc>
          <w:tcPr>
            <w:tcW w:w="270" w:type="dxa"/>
            <w:tcBorders>
              <w:top w:val="single" w:sz="4" w:space="0" w:color="auto"/>
              <w:left w:val="single" w:sz="4" w:space="0" w:color="auto"/>
              <w:bottom w:val="single" w:sz="4" w:space="0" w:color="auto"/>
            </w:tcBorders>
          </w:tcPr>
          <w:p w14:paraId="03CAE32F" w14:textId="77777777" w:rsidR="00037CDE" w:rsidRPr="004521E8" w:rsidRDefault="00037CDE" w:rsidP="007141AC">
            <w:pPr>
              <w:ind w:left="162" w:hanging="162"/>
              <w:rPr>
                <w:b/>
                <w:sz w:val="20"/>
              </w:rPr>
            </w:pPr>
          </w:p>
        </w:tc>
        <w:tc>
          <w:tcPr>
            <w:tcW w:w="9087" w:type="dxa"/>
            <w:gridSpan w:val="15"/>
            <w:tcBorders>
              <w:top w:val="single" w:sz="6" w:space="0" w:color="auto"/>
              <w:left w:val="nil"/>
              <w:bottom w:val="single" w:sz="6" w:space="0" w:color="auto"/>
              <w:right w:val="single" w:sz="6" w:space="0" w:color="auto"/>
            </w:tcBorders>
          </w:tcPr>
          <w:p w14:paraId="197A2D03" w14:textId="1CA2EB1C" w:rsidR="00037CDE" w:rsidRPr="004521E8" w:rsidRDefault="00037CDE" w:rsidP="007141AC">
            <w:pPr>
              <w:ind w:left="162" w:hanging="162"/>
              <w:rPr>
                <w:sz w:val="20"/>
              </w:rPr>
            </w:pPr>
            <w:r w:rsidRPr="00037CDE">
              <w:rPr>
                <w:b/>
                <w:sz w:val="20"/>
                <w:highlight w:val="yellow"/>
              </w:rPr>
              <w:t xml:space="preserve">Sunday, May </w:t>
            </w:r>
            <w:r w:rsidRPr="00037CDE">
              <w:rPr>
                <w:b/>
                <w:sz w:val="20"/>
                <w:highlight w:val="yellow"/>
              </w:rPr>
              <w:t>9</w:t>
            </w:r>
            <w:r w:rsidRPr="00037CDE">
              <w:rPr>
                <w:b/>
                <w:sz w:val="20"/>
                <w:highlight w:val="yellow"/>
              </w:rPr>
              <w:t>, 11:59pm – Field Exercise #2 City Image Map / Townscape Analysis DUE</w:t>
            </w:r>
            <w:r w:rsidRPr="00037CDE">
              <w:rPr>
                <w:sz w:val="20"/>
                <w:highlight w:val="yellow"/>
              </w:rPr>
              <w:t xml:space="preserve"> to Canvas</w:t>
            </w:r>
            <w:r w:rsidRPr="00037CDE">
              <w:rPr>
                <w:sz w:val="20"/>
                <w:szCs w:val="20"/>
                <w:highlight w:val="yellow"/>
              </w:rPr>
              <w:t>.</w:t>
            </w:r>
          </w:p>
        </w:tc>
      </w:tr>
      <w:tr w:rsidR="00037CDE" w:rsidRPr="004521E8" w14:paraId="1665B319" w14:textId="77777777" w:rsidTr="009841F4">
        <w:trPr>
          <w:gridAfter w:val="4"/>
          <w:wAfter w:w="18234" w:type="dxa"/>
          <w:cantSplit/>
        </w:trPr>
        <w:tc>
          <w:tcPr>
            <w:tcW w:w="270" w:type="dxa"/>
            <w:tcBorders>
              <w:top w:val="single" w:sz="6" w:space="0" w:color="auto"/>
            </w:tcBorders>
          </w:tcPr>
          <w:p w14:paraId="2A298A0C" w14:textId="77777777" w:rsidR="00037CDE" w:rsidRPr="004521E8" w:rsidRDefault="00037CDE" w:rsidP="007141AC">
            <w:pPr>
              <w:rPr>
                <w:sz w:val="20"/>
              </w:rPr>
            </w:pPr>
          </w:p>
        </w:tc>
        <w:tc>
          <w:tcPr>
            <w:tcW w:w="3009" w:type="dxa"/>
            <w:gridSpan w:val="2"/>
            <w:tcBorders>
              <w:top w:val="single" w:sz="6" w:space="0" w:color="auto"/>
            </w:tcBorders>
          </w:tcPr>
          <w:p w14:paraId="16A1B851" w14:textId="77777777" w:rsidR="00037CDE" w:rsidRPr="004521E8" w:rsidRDefault="00037CDE" w:rsidP="007141AC">
            <w:pPr>
              <w:rPr>
                <w:sz w:val="20"/>
              </w:rPr>
            </w:pPr>
          </w:p>
        </w:tc>
        <w:tc>
          <w:tcPr>
            <w:tcW w:w="6078" w:type="dxa"/>
            <w:gridSpan w:val="13"/>
            <w:tcBorders>
              <w:top w:val="single" w:sz="6" w:space="0" w:color="auto"/>
            </w:tcBorders>
          </w:tcPr>
          <w:p w14:paraId="5528B99E" w14:textId="77777777" w:rsidR="00037CDE" w:rsidRPr="004521E8" w:rsidRDefault="00037CDE" w:rsidP="007141AC">
            <w:pPr>
              <w:ind w:left="162" w:hanging="162"/>
              <w:rPr>
                <w:sz w:val="20"/>
              </w:rPr>
            </w:pPr>
          </w:p>
        </w:tc>
      </w:tr>
      <w:tr w:rsidR="00037CDE" w:rsidRPr="004521E8" w14:paraId="443BD6A7" w14:textId="77777777" w:rsidTr="009841F4">
        <w:trPr>
          <w:gridAfter w:val="4"/>
          <w:wAfter w:w="18234" w:type="dxa"/>
          <w:cantSplit/>
        </w:trPr>
        <w:tc>
          <w:tcPr>
            <w:tcW w:w="270" w:type="dxa"/>
          </w:tcPr>
          <w:p w14:paraId="79407B60" w14:textId="77777777" w:rsidR="00037CDE" w:rsidRPr="004521E8" w:rsidRDefault="00037CDE" w:rsidP="00037CDE">
            <w:pPr>
              <w:rPr>
                <w:b/>
                <w:sz w:val="20"/>
              </w:rPr>
            </w:pPr>
          </w:p>
        </w:tc>
        <w:tc>
          <w:tcPr>
            <w:tcW w:w="3109" w:type="dxa"/>
            <w:gridSpan w:val="8"/>
          </w:tcPr>
          <w:p w14:paraId="5F2CE4CF" w14:textId="0EFEA9FE" w:rsidR="00037CDE" w:rsidRPr="004521E8" w:rsidRDefault="00037CDE" w:rsidP="00037CDE">
            <w:pPr>
              <w:rPr>
                <w:b/>
                <w:sz w:val="20"/>
              </w:rPr>
            </w:pPr>
            <w:r w:rsidRPr="004521E8">
              <w:rPr>
                <w:b/>
                <w:sz w:val="20"/>
              </w:rPr>
              <w:t>Tuesday May 1</w:t>
            </w:r>
            <w:r>
              <w:rPr>
                <w:b/>
                <w:sz w:val="20"/>
              </w:rPr>
              <w:t>1</w:t>
            </w:r>
          </w:p>
          <w:p w14:paraId="5852B942" w14:textId="77777777" w:rsidR="00037CDE" w:rsidRPr="004521E8" w:rsidRDefault="00037CDE" w:rsidP="00037CDE">
            <w:pPr>
              <w:rPr>
                <w:sz w:val="20"/>
              </w:rPr>
            </w:pPr>
          </w:p>
        </w:tc>
        <w:tc>
          <w:tcPr>
            <w:tcW w:w="5978" w:type="dxa"/>
            <w:gridSpan w:val="7"/>
          </w:tcPr>
          <w:p w14:paraId="7899ED91" w14:textId="761A37FD" w:rsidR="00037CDE" w:rsidRPr="004521E8" w:rsidRDefault="00037CDE" w:rsidP="00037CDE">
            <w:pPr>
              <w:rPr>
                <w:sz w:val="20"/>
              </w:rPr>
            </w:pPr>
            <w:r w:rsidRPr="004521E8">
              <w:rPr>
                <w:b/>
                <w:sz w:val="20"/>
              </w:rPr>
              <w:t>No readings; present and discuss Field Exercise #2</w:t>
            </w:r>
          </w:p>
        </w:tc>
      </w:tr>
      <w:tr w:rsidR="009841F4" w:rsidRPr="004521E8" w14:paraId="5C03FCE8" w14:textId="100964B3" w:rsidTr="009841F4">
        <w:trPr>
          <w:cantSplit/>
        </w:trPr>
        <w:tc>
          <w:tcPr>
            <w:tcW w:w="270" w:type="dxa"/>
            <w:tcBorders>
              <w:top w:val="single" w:sz="4" w:space="0" w:color="auto"/>
            </w:tcBorders>
          </w:tcPr>
          <w:p w14:paraId="19664C88" w14:textId="77777777" w:rsidR="009841F4" w:rsidRPr="004521E8" w:rsidRDefault="009841F4" w:rsidP="009841F4">
            <w:pPr>
              <w:rPr>
                <w:b/>
                <w:sz w:val="20"/>
              </w:rPr>
            </w:pPr>
          </w:p>
        </w:tc>
        <w:tc>
          <w:tcPr>
            <w:tcW w:w="3148" w:type="dxa"/>
            <w:gridSpan w:val="10"/>
            <w:tcBorders>
              <w:top w:val="single" w:sz="4" w:space="0" w:color="auto"/>
            </w:tcBorders>
          </w:tcPr>
          <w:p w14:paraId="5A111C22" w14:textId="63AED1A8" w:rsidR="009841F4" w:rsidRPr="004521E8" w:rsidRDefault="009841F4" w:rsidP="009841F4">
            <w:pPr>
              <w:rPr>
                <w:b/>
                <w:sz w:val="20"/>
              </w:rPr>
            </w:pPr>
            <w:r w:rsidRPr="004521E8">
              <w:rPr>
                <w:b/>
                <w:sz w:val="20"/>
              </w:rPr>
              <w:t>Thursday May 1</w:t>
            </w:r>
            <w:r>
              <w:rPr>
                <w:b/>
                <w:sz w:val="20"/>
              </w:rPr>
              <w:t>3</w:t>
            </w:r>
          </w:p>
        </w:tc>
        <w:tc>
          <w:tcPr>
            <w:tcW w:w="5939" w:type="dxa"/>
            <w:gridSpan w:val="5"/>
            <w:tcBorders>
              <w:top w:val="single" w:sz="4" w:space="0" w:color="auto"/>
            </w:tcBorders>
          </w:tcPr>
          <w:p w14:paraId="3D1697E8" w14:textId="77777777" w:rsidR="009841F4" w:rsidRDefault="009841F4" w:rsidP="009841F4">
            <w:pPr>
              <w:pStyle w:val="Default"/>
              <w:rPr>
                <w:sz w:val="20"/>
                <w:szCs w:val="20"/>
              </w:rPr>
            </w:pPr>
          </w:p>
          <w:p w14:paraId="5D713B7C" w14:textId="2E10298B" w:rsidR="009841F4" w:rsidRPr="004521E8" w:rsidRDefault="009841F4" w:rsidP="009841F4">
            <w:pPr>
              <w:pStyle w:val="Default"/>
              <w:rPr>
                <w:sz w:val="20"/>
                <w:szCs w:val="20"/>
              </w:rPr>
            </w:pPr>
          </w:p>
        </w:tc>
        <w:tc>
          <w:tcPr>
            <w:tcW w:w="6078" w:type="dxa"/>
            <w:gridSpan w:val="2"/>
          </w:tcPr>
          <w:p w14:paraId="5368D615" w14:textId="77777777" w:rsidR="009841F4" w:rsidRPr="004521E8" w:rsidRDefault="009841F4" w:rsidP="009841F4"/>
        </w:tc>
        <w:tc>
          <w:tcPr>
            <w:tcW w:w="6078" w:type="dxa"/>
          </w:tcPr>
          <w:p w14:paraId="77E9C02A" w14:textId="77777777" w:rsidR="009841F4" w:rsidRPr="004521E8" w:rsidRDefault="009841F4" w:rsidP="009841F4"/>
        </w:tc>
        <w:tc>
          <w:tcPr>
            <w:tcW w:w="6078" w:type="dxa"/>
          </w:tcPr>
          <w:p w14:paraId="5D7DF19C" w14:textId="77777777" w:rsidR="009841F4" w:rsidRPr="004521E8" w:rsidRDefault="009841F4" w:rsidP="009841F4"/>
        </w:tc>
      </w:tr>
      <w:tr w:rsidR="009841F4" w:rsidRPr="004521E8" w14:paraId="161F9177" w14:textId="77777777" w:rsidTr="009841F4">
        <w:trPr>
          <w:cantSplit/>
        </w:trPr>
        <w:tc>
          <w:tcPr>
            <w:tcW w:w="270" w:type="dxa"/>
          </w:tcPr>
          <w:p w14:paraId="59DCDDCB" w14:textId="77777777" w:rsidR="009841F4" w:rsidRPr="004521E8" w:rsidRDefault="009841F4" w:rsidP="009841F4">
            <w:pPr>
              <w:rPr>
                <w:b/>
                <w:sz w:val="20"/>
              </w:rPr>
            </w:pPr>
          </w:p>
        </w:tc>
        <w:tc>
          <w:tcPr>
            <w:tcW w:w="3148" w:type="dxa"/>
            <w:gridSpan w:val="10"/>
          </w:tcPr>
          <w:p w14:paraId="6481B258" w14:textId="14CE52D9" w:rsidR="009841F4" w:rsidRPr="00E46255" w:rsidRDefault="009841F4" w:rsidP="009841F4">
            <w:pPr>
              <w:rPr>
                <w:bCs/>
                <w:sz w:val="20"/>
              </w:rPr>
            </w:pPr>
            <w:r w:rsidRPr="00E46255">
              <w:rPr>
                <w:bCs/>
                <w:sz w:val="20"/>
              </w:rPr>
              <w:t>Public Process: Intervention types (continued)</w:t>
            </w:r>
          </w:p>
          <w:p w14:paraId="5EA3C14B" w14:textId="77777777" w:rsidR="009841F4" w:rsidRPr="00E46255" w:rsidRDefault="009841F4" w:rsidP="009841F4">
            <w:pPr>
              <w:rPr>
                <w:bCs/>
                <w:sz w:val="20"/>
              </w:rPr>
            </w:pPr>
          </w:p>
          <w:p w14:paraId="09359D20" w14:textId="3AB6423B" w:rsidR="009841F4" w:rsidRPr="004521E8" w:rsidRDefault="009841F4" w:rsidP="009841F4">
            <w:pPr>
              <w:rPr>
                <w:b/>
                <w:sz w:val="20"/>
              </w:rPr>
            </w:pPr>
            <w:r w:rsidRPr="00E46255">
              <w:rPr>
                <w:bCs/>
                <w:sz w:val="20"/>
              </w:rPr>
              <w:t xml:space="preserve">For discussion: How and why are/might each of these types of intervention be </w:t>
            </w:r>
            <w:proofErr w:type="gramStart"/>
            <w:r w:rsidRPr="00E46255">
              <w:rPr>
                <w:bCs/>
                <w:sz w:val="20"/>
              </w:rPr>
              <w:t>appropriate</w:t>
            </w:r>
            <w:proofErr w:type="gramEnd"/>
            <w:r w:rsidRPr="00E46255">
              <w:rPr>
                <w:bCs/>
                <w:sz w:val="20"/>
              </w:rPr>
              <w:t xml:space="preserve"> and implemented in </w:t>
            </w:r>
            <w:r>
              <w:rPr>
                <w:bCs/>
                <w:sz w:val="20"/>
              </w:rPr>
              <w:t>your case study</w:t>
            </w:r>
            <w:r w:rsidRPr="00E46255">
              <w:rPr>
                <w:bCs/>
                <w:sz w:val="20"/>
              </w:rPr>
              <w:t xml:space="preserve">? </w:t>
            </w:r>
          </w:p>
        </w:tc>
        <w:tc>
          <w:tcPr>
            <w:tcW w:w="5939" w:type="dxa"/>
            <w:gridSpan w:val="5"/>
          </w:tcPr>
          <w:p w14:paraId="507B30C2" w14:textId="77777777" w:rsidR="009841F4" w:rsidRPr="004521E8" w:rsidRDefault="009841F4" w:rsidP="009841F4">
            <w:pPr>
              <w:ind w:left="162" w:hanging="162"/>
              <w:rPr>
                <w:sz w:val="20"/>
              </w:rPr>
            </w:pPr>
            <w:r w:rsidRPr="004521E8">
              <w:rPr>
                <w:sz w:val="20"/>
              </w:rPr>
              <w:t xml:space="preserve">Matthew Carmona, “Decoding Design Guidance,” </w:t>
            </w:r>
            <w:r w:rsidRPr="00E46255">
              <w:rPr>
                <w:sz w:val="20"/>
              </w:rPr>
              <w:t>Companion to Urban Design, Chap.22.</w:t>
            </w:r>
          </w:p>
          <w:p w14:paraId="210A53ED" w14:textId="77777777" w:rsidR="009841F4" w:rsidRPr="004521E8" w:rsidRDefault="009841F4" w:rsidP="009841F4">
            <w:pPr>
              <w:ind w:left="162" w:hanging="162"/>
              <w:rPr>
                <w:sz w:val="20"/>
              </w:rPr>
            </w:pPr>
            <w:r w:rsidRPr="004521E8">
              <w:rPr>
                <w:sz w:val="20"/>
              </w:rPr>
              <w:t xml:space="preserve">John Punter, “Design Guidelines in American Cities: Conclusions,” </w:t>
            </w:r>
            <w:r w:rsidRPr="00E46255">
              <w:rPr>
                <w:sz w:val="20"/>
              </w:rPr>
              <w:t>The Urban Design Reader</w:t>
            </w:r>
            <w:r w:rsidRPr="004521E8">
              <w:rPr>
                <w:sz w:val="20"/>
              </w:rPr>
              <w:t>, pp.1615-1661.</w:t>
            </w:r>
          </w:p>
          <w:p w14:paraId="24426F96" w14:textId="77777777" w:rsidR="009841F4" w:rsidRPr="004521E8" w:rsidRDefault="009841F4" w:rsidP="009841F4">
            <w:pPr>
              <w:ind w:left="162" w:hanging="162"/>
              <w:rPr>
                <w:sz w:val="20"/>
              </w:rPr>
            </w:pPr>
            <w:r w:rsidRPr="004521E8">
              <w:rPr>
                <w:sz w:val="20"/>
              </w:rPr>
              <w:t xml:space="preserve">Douglas S. </w:t>
            </w:r>
            <w:proofErr w:type="spellStart"/>
            <w:r w:rsidRPr="004521E8">
              <w:rPr>
                <w:sz w:val="20"/>
              </w:rPr>
              <w:t>Kelbaugh</w:t>
            </w:r>
            <w:proofErr w:type="spellEnd"/>
            <w:r w:rsidRPr="004521E8">
              <w:rPr>
                <w:sz w:val="20"/>
              </w:rPr>
              <w:t xml:space="preserve">, “The Design Charrette,” </w:t>
            </w:r>
            <w:r w:rsidRPr="00E46255">
              <w:rPr>
                <w:sz w:val="20"/>
              </w:rPr>
              <w:t>Companion to Urban Design, Chap.24.</w:t>
            </w:r>
          </w:p>
          <w:p w14:paraId="68D98913" w14:textId="23BF81B8" w:rsidR="009841F4" w:rsidRDefault="009841F4" w:rsidP="009841F4">
            <w:pPr>
              <w:pStyle w:val="Default"/>
              <w:ind w:left="169" w:hanging="169"/>
              <w:rPr>
                <w:sz w:val="20"/>
              </w:rPr>
            </w:pPr>
            <w:r w:rsidRPr="004521E8">
              <w:rPr>
                <w:sz w:val="20"/>
              </w:rPr>
              <w:t xml:space="preserve">Jeffrey Hou, “Citizen Design: Participation and Beyond,” </w:t>
            </w:r>
            <w:r w:rsidRPr="00E46255">
              <w:rPr>
                <w:sz w:val="20"/>
              </w:rPr>
              <w:t>Companion to Urban Design</w:t>
            </w:r>
            <w:r w:rsidRPr="004521E8">
              <w:rPr>
                <w:sz w:val="20"/>
              </w:rPr>
              <w:t>, Chap.25.</w:t>
            </w:r>
          </w:p>
        </w:tc>
        <w:tc>
          <w:tcPr>
            <w:tcW w:w="6078" w:type="dxa"/>
            <w:gridSpan w:val="2"/>
          </w:tcPr>
          <w:p w14:paraId="7C6C7D6F" w14:textId="77777777" w:rsidR="009841F4" w:rsidRPr="004521E8" w:rsidRDefault="009841F4" w:rsidP="009841F4"/>
        </w:tc>
        <w:tc>
          <w:tcPr>
            <w:tcW w:w="6078" w:type="dxa"/>
          </w:tcPr>
          <w:p w14:paraId="6914FBDD" w14:textId="77777777" w:rsidR="009841F4" w:rsidRPr="004521E8" w:rsidRDefault="009841F4" w:rsidP="009841F4"/>
        </w:tc>
        <w:tc>
          <w:tcPr>
            <w:tcW w:w="6078" w:type="dxa"/>
          </w:tcPr>
          <w:p w14:paraId="650F46E4" w14:textId="77777777" w:rsidR="009841F4" w:rsidRPr="004521E8" w:rsidRDefault="009841F4" w:rsidP="009841F4"/>
        </w:tc>
      </w:tr>
      <w:tr w:rsidR="009841F4" w:rsidRPr="004521E8" w14:paraId="2A7765AC" w14:textId="77777777" w:rsidTr="009841F4">
        <w:trPr>
          <w:gridAfter w:val="4"/>
          <w:wAfter w:w="18234" w:type="dxa"/>
          <w:cantSplit/>
        </w:trPr>
        <w:tc>
          <w:tcPr>
            <w:tcW w:w="270" w:type="dxa"/>
            <w:tcBorders>
              <w:bottom w:val="double" w:sz="4" w:space="0" w:color="auto"/>
            </w:tcBorders>
          </w:tcPr>
          <w:p w14:paraId="673420A0" w14:textId="0FEE2F1E" w:rsidR="009841F4" w:rsidRPr="004521E8" w:rsidRDefault="009841F4" w:rsidP="009841F4"/>
        </w:tc>
        <w:tc>
          <w:tcPr>
            <w:tcW w:w="3208" w:type="dxa"/>
            <w:gridSpan w:val="13"/>
            <w:tcBorders>
              <w:bottom w:val="double" w:sz="4" w:space="0" w:color="auto"/>
            </w:tcBorders>
          </w:tcPr>
          <w:p w14:paraId="55D4777C" w14:textId="77777777" w:rsidR="009841F4" w:rsidRPr="004521E8" w:rsidRDefault="009841F4" w:rsidP="009841F4">
            <w:r w:rsidRPr="004521E8">
              <w:br w:type="page"/>
            </w:r>
            <w:r w:rsidRPr="004521E8">
              <w:br w:type="page"/>
            </w:r>
            <w:r w:rsidRPr="004521E8">
              <w:rPr>
                <w:b/>
                <w:i/>
                <w:sz w:val="20"/>
              </w:rPr>
              <w:t>Topics</w:t>
            </w:r>
          </w:p>
        </w:tc>
        <w:tc>
          <w:tcPr>
            <w:tcW w:w="5879" w:type="dxa"/>
            <w:gridSpan w:val="2"/>
            <w:tcBorders>
              <w:bottom w:val="double" w:sz="4" w:space="0" w:color="auto"/>
            </w:tcBorders>
          </w:tcPr>
          <w:p w14:paraId="52F8B653" w14:textId="77777777" w:rsidR="009841F4" w:rsidRPr="004521E8" w:rsidRDefault="009841F4" w:rsidP="009841F4">
            <w:pPr>
              <w:ind w:left="162" w:right="-108" w:hanging="162"/>
              <w:rPr>
                <w:sz w:val="20"/>
              </w:rPr>
            </w:pPr>
            <w:r w:rsidRPr="004521E8">
              <w:rPr>
                <w:b/>
                <w:i/>
                <w:sz w:val="20"/>
              </w:rPr>
              <w:t>Readings</w:t>
            </w:r>
          </w:p>
        </w:tc>
      </w:tr>
      <w:tr w:rsidR="009841F4" w:rsidRPr="004521E8" w14:paraId="1947A146" w14:textId="77777777" w:rsidTr="009841F4">
        <w:trPr>
          <w:gridAfter w:val="4"/>
          <w:wAfter w:w="18234" w:type="dxa"/>
          <w:cantSplit/>
        </w:trPr>
        <w:tc>
          <w:tcPr>
            <w:tcW w:w="3279" w:type="dxa"/>
            <w:gridSpan w:val="3"/>
            <w:tcBorders>
              <w:top w:val="double" w:sz="4" w:space="0" w:color="auto"/>
            </w:tcBorders>
          </w:tcPr>
          <w:p w14:paraId="17807D35" w14:textId="5945F4BA" w:rsidR="009841F4" w:rsidRPr="004521E8" w:rsidRDefault="009841F4" w:rsidP="009841F4">
            <w:pPr>
              <w:rPr>
                <w:b/>
                <w:i/>
                <w:sz w:val="20"/>
              </w:rPr>
            </w:pPr>
            <w:r w:rsidRPr="004521E8">
              <w:rPr>
                <w:b/>
                <w:i/>
                <w:sz w:val="20"/>
              </w:rPr>
              <w:t xml:space="preserve">WEEK </w:t>
            </w:r>
            <w:r>
              <w:rPr>
                <w:b/>
                <w:i/>
                <w:sz w:val="20"/>
              </w:rPr>
              <w:t>8</w:t>
            </w:r>
          </w:p>
        </w:tc>
        <w:tc>
          <w:tcPr>
            <w:tcW w:w="6078" w:type="dxa"/>
            <w:gridSpan w:val="13"/>
            <w:tcBorders>
              <w:top w:val="double" w:sz="4" w:space="0" w:color="auto"/>
            </w:tcBorders>
          </w:tcPr>
          <w:p w14:paraId="37502927" w14:textId="77777777" w:rsidR="009841F4" w:rsidRPr="004521E8" w:rsidRDefault="009841F4" w:rsidP="009841F4">
            <w:pPr>
              <w:ind w:left="162" w:hanging="162"/>
              <w:rPr>
                <w:sz w:val="20"/>
              </w:rPr>
            </w:pPr>
          </w:p>
        </w:tc>
      </w:tr>
      <w:tr w:rsidR="009841F4" w:rsidRPr="004521E8" w14:paraId="572329CD" w14:textId="77777777" w:rsidTr="000F3CFC">
        <w:trPr>
          <w:gridAfter w:val="4"/>
          <w:wAfter w:w="18234" w:type="dxa"/>
          <w:cantSplit/>
        </w:trPr>
        <w:tc>
          <w:tcPr>
            <w:tcW w:w="270" w:type="dxa"/>
            <w:tcBorders>
              <w:bottom w:val="single" w:sz="4" w:space="0" w:color="auto"/>
            </w:tcBorders>
          </w:tcPr>
          <w:p w14:paraId="59D582CA" w14:textId="77777777" w:rsidR="009841F4" w:rsidRPr="004521E8" w:rsidRDefault="009841F4" w:rsidP="009841F4">
            <w:pPr>
              <w:rPr>
                <w:b/>
                <w:sz w:val="20"/>
              </w:rPr>
            </w:pPr>
          </w:p>
        </w:tc>
        <w:tc>
          <w:tcPr>
            <w:tcW w:w="3119" w:type="dxa"/>
            <w:gridSpan w:val="9"/>
            <w:tcBorders>
              <w:bottom w:val="single" w:sz="4" w:space="0" w:color="auto"/>
            </w:tcBorders>
          </w:tcPr>
          <w:p w14:paraId="741057A5" w14:textId="124C3316" w:rsidR="009841F4" w:rsidRPr="004521E8" w:rsidRDefault="009841F4" w:rsidP="009841F4">
            <w:pPr>
              <w:rPr>
                <w:b/>
                <w:sz w:val="20"/>
              </w:rPr>
            </w:pPr>
            <w:r w:rsidRPr="004521E8">
              <w:rPr>
                <w:b/>
                <w:sz w:val="20"/>
              </w:rPr>
              <w:t>T</w:t>
            </w:r>
            <w:r w:rsidR="000F3CFC">
              <w:rPr>
                <w:b/>
                <w:sz w:val="20"/>
              </w:rPr>
              <w:t>uesday</w:t>
            </w:r>
            <w:r w:rsidRPr="004521E8">
              <w:rPr>
                <w:b/>
                <w:sz w:val="20"/>
              </w:rPr>
              <w:t xml:space="preserve"> May </w:t>
            </w:r>
            <w:r w:rsidR="000F3CFC">
              <w:rPr>
                <w:b/>
                <w:sz w:val="20"/>
              </w:rPr>
              <w:t>18</w:t>
            </w:r>
          </w:p>
          <w:p w14:paraId="31FF3AC6" w14:textId="77777777" w:rsidR="009841F4" w:rsidRPr="004521E8" w:rsidRDefault="009841F4" w:rsidP="009841F4">
            <w:pPr>
              <w:ind w:left="159" w:hanging="159"/>
              <w:rPr>
                <w:sz w:val="20"/>
              </w:rPr>
            </w:pPr>
          </w:p>
          <w:p w14:paraId="277E82A4" w14:textId="77777777" w:rsidR="009841F4" w:rsidRPr="004521E8" w:rsidRDefault="009841F4" w:rsidP="009841F4">
            <w:pPr>
              <w:ind w:left="159" w:hanging="159"/>
              <w:rPr>
                <w:sz w:val="20"/>
              </w:rPr>
            </w:pPr>
            <w:r w:rsidRPr="004521E8">
              <w:rPr>
                <w:bCs/>
                <w:sz w:val="20"/>
              </w:rPr>
              <w:t xml:space="preserve">“Other” Urbanisms I: </w:t>
            </w:r>
            <w:r w:rsidRPr="004521E8">
              <w:rPr>
                <w:sz w:val="20"/>
              </w:rPr>
              <w:t xml:space="preserve">Multicultural sense of place </w:t>
            </w:r>
          </w:p>
          <w:p w14:paraId="3B6696B5" w14:textId="77777777" w:rsidR="009841F4" w:rsidRPr="004521E8" w:rsidRDefault="009841F4" w:rsidP="009841F4">
            <w:pPr>
              <w:ind w:left="159" w:hanging="159"/>
              <w:rPr>
                <w:sz w:val="20"/>
              </w:rPr>
            </w:pPr>
          </w:p>
          <w:p w14:paraId="69B08261" w14:textId="5D4AABE8" w:rsidR="009841F4" w:rsidRPr="004521E8" w:rsidRDefault="009841F4" w:rsidP="009841F4">
            <w:pPr>
              <w:ind w:left="159" w:hanging="159"/>
              <w:rPr>
                <w:sz w:val="20"/>
              </w:rPr>
            </w:pPr>
          </w:p>
        </w:tc>
        <w:tc>
          <w:tcPr>
            <w:tcW w:w="5968" w:type="dxa"/>
            <w:gridSpan w:val="6"/>
            <w:tcBorders>
              <w:bottom w:val="single" w:sz="4" w:space="0" w:color="auto"/>
            </w:tcBorders>
          </w:tcPr>
          <w:p w14:paraId="3386C145" w14:textId="77777777" w:rsidR="009841F4" w:rsidRPr="004521E8" w:rsidRDefault="009841F4" w:rsidP="009841F4">
            <w:pPr>
              <w:ind w:left="162" w:hanging="162"/>
              <w:rPr>
                <w:sz w:val="20"/>
              </w:rPr>
            </w:pPr>
          </w:p>
          <w:p w14:paraId="53B13B79" w14:textId="77777777" w:rsidR="009841F4" w:rsidRPr="004521E8" w:rsidRDefault="009841F4" w:rsidP="009841F4">
            <w:pPr>
              <w:ind w:left="162" w:hanging="162"/>
              <w:rPr>
                <w:sz w:val="20"/>
              </w:rPr>
            </w:pPr>
          </w:p>
          <w:p w14:paraId="51436EC4" w14:textId="77777777" w:rsidR="009841F4" w:rsidRPr="004521E8" w:rsidRDefault="009841F4" w:rsidP="009841F4">
            <w:pPr>
              <w:autoSpaceDE w:val="0"/>
              <w:autoSpaceDN w:val="0"/>
              <w:adjustRightInd w:val="0"/>
              <w:ind w:left="162" w:hanging="162"/>
              <w:rPr>
                <w:sz w:val="20"/>
              </w:rPr>
            </w:pPr>
            <w:r w:rsidRPr="004521E8">
              <w:rPr>
                <w:sz w:val="20"/>
              </w:rPr>
              <w:t>Margaret Crawford, selections from “Everyday Urbanism,”</w:t>
            </w:r>
            <w:r w:rsidRPr="004521E8">
              <w:rPr>
                <w:color w:val="000000"/>
                <w:sz w:val="20"/>
              </w:rPr>
              <w:t xml:space="preserve"> </w:t>
            </w:r>
            <w:r w:rsidRPr="004521E8">
              <w:rPr>
                <w:i/>
                <w:sz w:val="20"/>
              </w:rPr>
              <w:t>The Urban Design Reader</w:t>
            </w:r>
            <w:r w:rsidRPr="004521E8">
              <w:rPr>
                <w:sz w:val="20"/>
              </w:rPr>
              <w:t xml:space="preserve">, pp.939-976. </w:t>
            </w:r>
          </w:p>
          <w:p w14:paraId="22FD3EEE" w14:textId="77777777" w:rsidR="009841F4" w:rsidRPr="004521E8" w:rsidRDefault="009841F4" w:rsidP="009841F4">
            <w:pPr>
              <w:autoSpaceDE w:val="0"/>
              <w:autoSpaceDN w:val="0"/>
              <w:adjustRightInd w:val="0"/>
              <w:ind w:left="162" w:hanging="162"/>
              <w:rPr>
                <w:sz w:val="20"/>
              </w:rPr>
            </w:pPr>
            <w:r w:rsidRPr="004521E8">
              <w:rPr>
                <w:sz w:val="20"/>
              </w:rPr>
              <w:t>Denise Lawrence-</w:t>
            </w:r>
            <w:proofErr w:type="spellStart"/>
            <w:r w:rsidRPr="004521E8">
              <w:rPr>
                <w:sz w:val="20"/>
              </w:rPr>
              <w:t>Zuñiga</w:t>
            </w:r>
            <w:proofErr w:type="spellEnd"/>
            <w:r w:rsidRPr="004521E8">
              <w:rPr>
                <w:sz w:val="20"/>
              </w:rPr>
              <w:t>, “Influences of Anthropology on Urban Design,”</w:t>
            </w:r>
            <w:r w:rsidRPr="004521E8">
              <w:rPr>
                <w:i/>
                <w:sz w:val="20"/>
              </w:rPr>
              <w:t xml:space="preserve"> Companion to Urban Design</w:t>
            </w:r>
            <w:r w:rsidRPr="004521E8">
              <w:rPr>
                <w:sz w:val="20"/>
              </w:rPr>
              <w:t>, Chap.10.</w:t>
            </w:r>
          </w:p>
          <w:p w14:paraId="6863EF40" w14:textId="77777777" w:rsidR="009841F4" w:rsidRPr="004521E8" w:rsidRDefault="009841F4" w:rsidP="009841F4">
            <w:pPr>
              <w:autoSpaceDE w:val="0"/>
              <w:autoSpaceDN w:val="0"/>
              <w:adjustRightInd w:val="0"/>
              <w:ind w:left="162" w:hanging="162"/>
              <w:rPr>
                <w:sz w:val="20"/>
              </w:rPr>
            </w:pPr>
            <w:r w:rsidRPr="004521E8">
              <w:rPr>
                <w:sz w:val="20"/>
              </w:rPr>
              <w:t xml:space="preserve">Clara </w:t>
            </w:r>
            <w:proofErr w:type="spellStart"/>
            <w:r w:rsidRPr="004521E8">
              <w:rPr>
                <w:sz w:val="20"/>
              </w:rPr>
              <w:t>Irazabal</w:t>
            </w:r>
            <w:proofErr w:type="spellEnd"/>
            <w:r w:rsidRPr="004521E8">
              <w:rPr>
                <w:sz w:val="20"/>
              </w:rPr>
              <w:t>, “</w:t>
            </w:r>
            <w:proofErr w:type="spellStart"/>
            <w:r w:rsidRPr="004521E8">
              <w:rPr>
                <w:sz w:val="20"/>
              </w:rPr>
              <w:t>Ethnoscapes</w:t>
            </w:r>
            <w:proofErr w:type="spellEnd"/>
            <w:r w:rsidRPr="004521E8">
              <w:rPr>
                <w:sz w:val="20"/>
              </w:rPr>
              <w:t>,”</w:t>
            </w:r>
            <w:r w:rsidRPr="004521E8">
              <w:rPr>
                <w:i/>
                <w:sz w:val="20"/>
              </w:rPr>
              <w:t xml:space="preserve"> Companion to Urban Design</w:t>
            </w:r>
            <w:r w:rsidRPr="004521E8">
              <w:rPr>
                <w:sz w:val="20"/>
              </w:rPr>
              <w:t xml:space="preserve">, Chap.42.  </w:t>
            </w:r>
          </w:p>
          <w:p w14:paraId="58EFA76F" w14:textId="20D091BA" w:rsidR="009841F4" w:rsidRPr="004521E8" w:rsidRDefault="009841F4" w:rsidP="009841F4">
            <w:pPr>
              <w:ind w:left="162" w:hanging="162"/>
              <w:rPr>
                <w:sz w:val="20"/>
              </w:rPr>
            </w:pPr>
            <w:r w:rsidRPr="004521E8">
              <w:rPr>
                <w:sz w:val="20"/>
              </w:rPr>
              <w:t xml:space="preserve">Abramson, Manzo and Hou, “From Ethnic Enclave to Multi-ethnic </w:t>
            </w:r>
            <w:proofErr w:type="spellStart"/>
            <w:r w:rsidRPr="004521E8">
              <w:rPr>
                <w:sz w:val="20"/>
              </w:rPr>
              <w:t>Translocal</w:t>
            </w:r>
            <w:proofErr w:type="spellEnd"/>
            <w:r w:rsidRPr="004521E8">
              <w:rPr>
                <w:sz w:val="20"/>
              </w:rPr>
              <w:t xml:space="preserve"> Community: Contested Identities and Urban Design in Seattle’s Chinatown-International District.” </w:t>
            </w:r>
            <w:r w:rsidR="002C6A2E">
              <w:rPr>
                <w:sz w:val="20"/>
              </w:rPr>
              <w:t>(Optional)</w:t>
            </w:r>
          </w:p>
          <w:p w14:paraId="5CDE4C54" w14:textId="44ED26A0" w:rsidR="009841F4" w:rsidRPr="004521E8" w:rsidRDefault="009841F4" w:rsidP="009841F4">
            <w:pPr>
              <w:ind w:left="162" w:hanging="162"/>
              <w:rPr>
                <w:sz w:val="20"/>
              </w:rPr>
            </w:pPr>
          </w:p>
        </w:tc>
      </w:tr>
      <w:tr w:rsidR="000F3CFC" w:rsidRPr="004521E8" w14:paraId="377A7B6A" w14:textId="77777777" w:rsidTr="000F3CFC">
        <w:trPr>
          <w:gridAfter w:val="4"/>
          <w:wAfter w:w="18234" w:type="dxa"/>
          <w:cantSplit/>
        </w:trPr>
        <w:tc>
          <w:tcPr>
            <w:tcW w:w="270" w:type="dxa"/>
            <w:tcBorders>
              <w:top w:val="single" w:sz="4" w:space="0" w:color="auto"/>
            </w:tcBorders>
          </w:tcPr>
          <w:p w14:paraId="77947DDC" w14:textId="77777777" w:rsidR="000F3CFC" w:rsidRPr="004521E8" w:rsidRDefault="000F3CFC" w:rsidP="007141AC">
            <w:pPr>
              <w:pStyle w:val="Heading2"/>
            </w:pPr>
          </w:p>
        </w:tc>
        <w:tc>
          <w:tcPr>
            <w:tcW w:w="3119" w:type="dxa"/>
            <w:gridSpan w:val="9"/>
            <w:tcBorders>
              <w:top w:val="single" w:sz="4" w:space="0" w:color="auto"/>
            </w:tcBorders>
          </w:tcPr>
          <w:p w14:paraId="16AD4EC5" w14:textId="7AF0158B" w:rsidR="000F3CFC" w:rsidRPr="004521E8" w:rsidRDefault="000F3CFC" w:rsidP="007141AC">
            <w:pPr>
              <w:pStyle w:val="Heading2"/>
            </w:pPr>
            <w:r w:rsidRPr="004521E8">
              <w:t>Thursday May 2</w:t>
            </w:r>
            <w:r>
              <w:t>0</w:t>
            </w:r>
          </w:p>
          <w:p w14:paraId="11B39A22" w14:textId="77777777" w:rsidR="000F3CFC" w:rsidRPr="004521E8" w:rsidRDefault="000F3CFC" w:rsidP="007141AC">
            <w:pPr>
              <w:rPr>
                <w:sz w:val="20"/>
              </w:rPr>
            </w:pPr>
          </w:p>
          <w:p w14:paraId="7BD6402D" w14:textId="77777777" w:rsidR="000F3CFC" w:rsidRPr="004521E8" w:rsidRDefault="000F3CFC" w:rsidP="000F3CFC">
            <w:pPr>
              <w:rPr>
                <w:sz w:val="20"/>
              </w:rPr>
            </w:pPr>
            <w:r w:rsidRPr="004521E8">
              <w:rPr>
                <w:bCs/>
                <w:sz w:val="20"/>
              </w:rPr>
              <w:t>“Other” Urbanisms II: Ecological and Resilient Urban Design</w:t>
            </w:r>
          </w:p>
          <w:p w14:paraId="7D553353" w14:textId="77777777" w:rsidR="000F3CFC" w:rsidRPr="004521E8" w:rsidRDefault="000F3CFC" w:rsidP="007141AC">
            <w:pPr>
              <w:rPr>
                <w:bCs/>
                <w:sz w:val="20"/>
              </w:rPr>
            </w:pPr>
          </w:p>
          <w:p w14:paraId="489EFCD3" w14:textId="6569013F" w:rsidR="000F3CFC" w:rsidRPr="004521E8" w:rsidRDefault="000F3CFC" w:rsidP="007141AC">
            <w:pPr>
              <w:rPr>
                <w:sz w:val="20"/>
              </w:rPr>
            </w:pPr>
          </w:p>
        </w:tc>
        <w:tc>
          <w:tcPr>
            <w:tcW w:w="5968" w:type="dxa"/>
            <w:gridSpan w:val="6"/>
            <w:tcBorders>
              <w:top w:val="single" w:sz="4" w:space="0" w:color="auto"/>
            </w:tcBorders>
          </w:tcPr>
          <w:p w14:paraId="1656064B" w14:textId="77777777" w:rsidR="000F3CFC" w:rsidRPr="004521E8" w:rsidRDefault="000F3CFC" w:rsidP="007141AC">
            <w:pPr>
              <w:ind w:left="162" w:hanging="162"/>
              <w:rPr>
                <w:sz w:val="20"/>
              </w:rPr>
            </w:pPr>
          </w:p>
          <w:p w14:paraId="7D3C2457" w14:textId="77777777" w:rsidR="000F3CFC" w:rsidRPr="004521E8" w:rsidRDefault="000F3CFC" w:rsidP="007141AC">
            <w:pPr>
              <w:ind w:left="162" w:hanging="162"/>
              <w:rPr>
                <w:sz w:val="20"/>
              </w:rPr>
            </w:pPr>
          </w:p>
          <w:p w14:paraId="1478BC8F" w14:textId="77777777" w:rsidR="000F3CFC" w:rsidRPr="004521E8" w:rsidRDefault="000F3CFC" w:rsidP="000F3CFC">
            <w:pPr>
              <w:ind w:left="162" w:hanging="162"/>
              <w:rPr>
                <w:sz w:val="20"/>
              </w:rPr>
            </w:pPr>
            <w:r w:rsidRPr="004521E8">
              <w:rPr>
                <w:sz w:val="20"/>
              </w:rPr>
              <w:t xml:space="preserve">Anne Whiston </w:t>
            </w:r>
            <w:proofErr w:type="spellStart"/>
            <w:r w:rsidRPr="004521E8">
              <w:rPr>
                <w:sz w:val="20"/>
              </w:rPr>
              <w:t>Spirn</w:t>
            </w:r>
            <w:proofErr w:type="spellEnd"/>
            <w:r w:rsidRPr="004521E8">
              <w:rPr>
                <w:sz w:val="20"/>
              </w:rPr>
              <w:t xml:space="preserve">, “Ecological Urbanism,” </w:t>
            </w:r>
            <w:r w:rsidRPr="004521E8">
              <w:rPr>
                <w:i/>
                <w:sz w:val="20"/>
              </w:rPr>
              <w:t>Companion to Urban Design</w:t>
            </w:r>
            <w:r w:rsidRPr="004521E8">
              <w:rPr>
                <w:sz w:val="20"/>
              </w:rPr>
              <w:t xml:space="preserve">, Chap.45.  </w:t>
            </w:r>
          </w:p>
          <w:p w14:paraId="3AC3919B" w14:textId="77777777" w:rsidR="000F3CFC" w:rsidRDefault="000F3CFC" w:rsidP="000F3CFC">
            <w:pPr>
              <w:autoSpaceDE w:val="0"/>
              <w:autoSpaceDN w:val="0"/>
              <w:adjustRightInd w:val="0"/>
              <w:ind w:left="162" w:hanging="162"/>
              <w:rPr>
                <w:sz w:val="20"/>
              </w:rPr>
            </w:pPr>
            <w:proofErr w:type="spellStart"/>
            <w:r w:rsidRPr="004521E8">
              <w:rPr>
                <w:sz w:val="20"/>
              </w:rPr>
              <w:t>Mugerauer</w:t>
            </w:r>
            <w:proofErr w:type="spellEnd"/>
            <w:r w:rsidRPr="004521E8">
              <w:rPr>
                <w:sz w:val="20"/>
              </w:rPr>
              <w:t xml:space="preserve">, Robert, and Liao, </w:t>
            </w:r>
            <w:proofErr w:type="spellStart"/>
            <w:r w:rsidRPr="004521E8">
              <w:rPr>
                <w:sz w:val="20"/>
              </w:rPr>
              <w:t>Kuei</w:t>
            </w:r>
            <w:proofErr w:type="spellEnd"/>
            <w:r w:rsidRPr="004521E8">
              <w:rPr>
                <w:sz w:val="20"/>
              </w:rPr>
              <w:t xml:space="preserve">-Hsien. (2012). "Ecological Design for Dynamic Systems: Landscape Architecture Conjunction with Complexity Theory. " </w:t>
            </w:r>
            <w:r w:rsidRPr="004521E8">
              <w:rPr>
                <w:i/>
                <w:iCs/>
                <w:sz w:val="20"/>
              </w:rPr>
              <w:t xml:space="preserve">Journal of </w:t>
            </w:r>
            <w:proofErr w:type="spellStart"/>
            <w:r w:rsidRPr="004521E8">
              <w:rPr>
                <w:i/>
                <w:iCs/>
                <w:sz w:val="20"/>
              </w:rPr>
              <w:t>Biourbanism</w:t>
            </w:r>
            <w:proofErr w:type="spellEnd"/>
            <w:r w:rsidRPr="004521E8">
              <w:rPr>
                <w:sz w:val="20"/>
              </w:rPr>
              <w:t xml:space="preserve"> (2), 29-49.</w:t>
            </w:r>
          </w:p>
          <w:p w14:paraId="08942C77" w14:textId="6EE74EB6" w:rsidR="000F3CFC" w:rsidRPr="004521E8" w:rsidRDefault="000F3CFC" w:rsidP="000F3CFC">
            <w:pPr>
              <w:autoSpaceDE w:val="0"/>
              <w:autoSpaceDN w:val="0"/>
              <w:adjustRightInd w:val="0"/>
              <w:ind w:left="162" w:hanging="162"/>
              <w:rPr>
                <w:sz w:val="20"/>
              </w:rPr>
            </w:pPr>
          </w:p>
        </w:tc>
      </w:tr>
      <w:tr w:rsidR="009841F4" w:rsidRPr="004521E8" w14:paraId="217AE2DE" w14:textId="77777777" w:rsidTr="009841F4">
        <w:trPr>
          <w:gridAfter w:val="4"/>
          <w:wAfter w:w="18234" w:type="dxa"/>
          <w:cantSplit/>
        </w:trPr>
        <w:tc>
          <w:tcPr>
            <w:tcW w:w="3289" w:type="dxa"/>
            <w:gridSpan w:val="4"/>
            <w:tcBorders>
              <w:top w:val="double" w:sz="4" w:space="0" w:color="auto"/>
            </w:tcBorders>
          </w:tcPr>
          <w:p w14:paraId="2E77DA4B" w14:textId="52487989" w:rsidR="009841F4" w:rsidRPr="004521E8" w:rsidRDefault="009841F4" w:rsidP="009841F4">
            <w:pPr>
              <w:rPr>
                <w:b/>
                <w:i/>
                <w:sz w:val="20"/>
              </w:rPr>
            </w:pPr>
            <w:r w:rsidRPr="004521E8">
              <w:rPr>
                <w:b/>
                <w:i/>
                <w:sz w:val="20"/>
              </w:rPr>
              <w:t>WEEK 9</w:t>
            </w:r>
          </w:p>
        </w:tc>
        <w:tc>
          <w:tcPr>
            <w:tcW w:w="6068" w:type="dxa"/>
            <w:gridSpan w:val="12"/>
            <w:tcBorders>
              <w:top w:val="double" w:sz="4" w:space="0" w:color="auto"/>
            </w:tcBorders>
          </w:tcPr>
          <w:p w14:paraId="46FE366E" w14:textId="77777777" w:rsidR="009841F4" w:rsidRPr="004521E8" w:rsidRDefault="009841F4" w:rsidP="009841F4">
            <w:pPr>
              <w:ind w:left="162" w:hanging="162"/>
              <w:rPr>
                <w:sz w:val="20"/>
              </w:rPr>
            </w:pPr>
          </w:p>
        </w:tc>
      </w:tr>
      <w:tr w:rsidR="009841F4" w:rsidRPr="004521E8" w14:paraId="7C983DE8" w14:textId="77777777" w:rsidTr="009841F4">
        <w:trPr>
          <w:gridAfter w:val="4"/>
          <w:wAfter w:w="18234" w:type="dxa"/>
          <w:cantSplit/>
        </w:trPr>
        <w:tc>
          <w:tcPr>
            <w:tcW w:w="270" w:type="dxa"/>
          </w:tcPr>
          <w:p w14:paraId="09470240" w14:textId="77777777" w:rsidR="009841F4" w:rsidRPr="004521E8" w:rsidRDefault="009841F4" w:rsidP="009841F4">
            <w:pPr>
              <w:rPr>
                <w:b/>
                <w:sz w:val="20"/>
              </w:rPr>
            </w:pPr>
          </w:p>
        </w:tc>
        <w:tc>
          <w:tcPr>
            <w:tcW w:w="3119" w:type="dxa"/>
            <w:gridSpan w:val="9"/>
          </w:tcPr>
          <w:p w14:paraId="22129533" w14:textId="759B8837" w:rsidR="009841F4" w:rsidRDefault="009841F4" w:rsidP="009841F4">
            <w:pPr>
              <w:rPr>
                <w:b/>
                <w:sz w:val="20"/>
              </w:rPr>
            </w:pPr>
            <w:r w:rsidRPr="004521E8">
              <w:rPr>
                <w:b/>
                <w:sz w:val="20"/>
              </w:rPr>
              <w:t>Tuesday May 2</w:t>
            </w:r>
            <w:r>
              <w:rPr>
                <w:b/>
                <w:sz w:val="20"/>
              </w:rPr>
              <w:t>5</w:t>
            </w:r>
          </w:p>
          <w:p w14:paraId="6AC5965F" w14:textId="77777777" w:rsidR="00843B9C" w:rsidRDefault="00843B9C" w:rsidP="009841F4">
            <w:pPr>
              <w:rPr>
                <w:b/>
                <w:sz w:val="20"/>
              </w:rPr>
            </w:pPr>
          </w:p>
          <w:p w14:paraId="7E3E974D" w14:textId="5CA2479C" w:rsidR="009234A9" w:rsidRPr="004521E8" w:rsidRDefault="009234A9" w:rsidP="009234A9">
            <w:pPr>
              <w:rPr>
                <w:sz w:val="20"/>
              </w:rPr>
            </w:pPr>
            <w:r w:rsidRPr="004521E8">
              <w:rPr>
                <w:bCs/>
                <w:sz w:val="20"/>
              </w:rPr>
              <w:t>“Other” Urbanisms II: Ecological and Resilient Urban Design (cont</w:t>
            </w:r>
            <w:r w:rsidR="00331963">
              <w:rPr>
                <w:bCs/>
                <w:sz w:val="20"/>
              </w:rPr>
              <w:t>'</w:t>
            </w:r>
            <w:r w:rsidRPr="004521E8">
              <w:rPr>
                <w:bCs/>
                <w:sz w:val="20"/>
              </w:rPr>
              <w:t>d)</w:t>
            </w:r>
          </w:p>
          <w:p w14:paraId="4080FDE7" w14:textId="77777777" w:rsidR="00331963" w:rsidRDefault="00331963" w:rsidP="000F3CFC">
            <w:pPr>
              <w:rPr>
                <w:i/>
                <w:iCs/>
                <w:sz w:val="20"/>
              </w:rPr>
            </w:pPr>
          </w:p>
          <w:p w14:paraId="7BD4A23D" w14:textId="77777777" w:rsidR="00843B9C" w:rsidRDefault="00843B9C" w:rsidP="000F3CFC">
            <w:pPr>
              <w:rPr>
                <w:i/>
                <w:iCs/>
                <w:sz w:val="20"/>
              </w:rPr>
            </w:pPr>
          </w:p>
          <w:p w14:paraId="77E4E028" w14:textId="1EE96BAE" w:rsidR="009841F4" w:rsidRPr="004521E8" w:rsidRDefault="009234A9" w:rsidP="000F3CFC">
            <w:pPr>
              <w:rPr>
                <w:sz w:val="20"/>
              </w:rPr>
            </w:pPr>
            <w:r w:rsidRPr="004521E8">
              <w:rPr>
                <w:i/>
                <w:iCs/>
                <w:sz w:val="20"/>
              </w:rPr>
              <w:t xml:space="preserve">Optional </w:t>
            </w:r>
            <w:proofErr w:type="gramStart"/>
            <w:r w:rsidRPr="004521E8">
              <w:rPr>
                <w:i/>
                <w:iCs/>
                <w:sz w:val="20"/>
              </w:rPr>
              <w:t>additional</w:t>
            </w:r>
            <w:proofErr w:type="gramEnd"/>
            <w:r w:rsidRPr="004521E8">
              <w:rPr>
                <w:i/>
                <w:iCs/>
                <w:sz w:val="20"/>
              </w:rPr>
              <w:t xml:space="preserve"> recommended readings</w:t>
            </w:r>
          </w:p>
        </w:tc>
        <w:tc>
          <w:tcPr>
            <w:tcW w:w="5968" w:type="dxa"/>
            <w:gridSpan w:val="6"/>
          </w:tcPr>
          <w:p w14:paraId="695D0CD1" w14:textId="77777777" w:rsidR="009841F4" w:rsidRPr="004521E8" w:rsidRDefault="009841F4" w:rsidP="009841F4">
            <w:pPr>
              <w:ind w:left="162" w:hanging="162"/>
              <w:rPr>
                <w:sz w:val="20"/>
              </w:rPr>
            </w:pPr>
          </w:p>
          <w:p w14:paraId="1ABC73EC" w14:textId="77777777" w:rsidR="00843B9C" w:rsidRDefault="009841F4" w:rsidP="009234A9">
            <w:pPr>
              <w:autoSpaceDE w:val="0"/>
              <w:autoSpaceDN w:val="0"/>
              <w:adjustRightInd w:val="0"/>
              <w:ind w:left="162" w:hanging="162"/>
              <w:rPr>
                <w:sz w:val="20"/>
              </w:rPr>
            </w:pPr>
            <w:r w:rsidRPr="004521E8">
              <w:rPr>
                <w:sz w:val="20"/>
              </w:rPr>
              <w:t xml:space="preserve"> </w:t>
            </w:r>
          </w:p>
          <w:p w14:paraId="4C36574A" w14:textId="3926A609" w:rsidR="009234A9" w:rsidRPr="004521E8" w:rsidRDefault="009234A9" w:rsidP="009234A9">
            <w:pPr>
              <w:autoSpaceDE w:val="0"/>
              <w:autoSpaceDN w:val="0"/>
              <w:adjustRightInd w:val="0"/>
              <w:ind w:left="162" w:hanging="162"/>
              <w:rPr>
                <w:sz w:val="20"/>
              </w:rPr>
            </w:pPr>
            <w:r w:rsidRPr="004521E8">
              <w:rPr>
                <w:sz w:val="20"/>
              </w:rPr>
              <w:t xml:space="preserve">Penny Allan, et al. (2013) “The Influence of Urban Morphology on the Resilience of Cities Following an Earthquake,” </w:t>
            </w:r>
            <w:r w:rsidRPr="004521E8">
              <w:rPr>
                <w:i/>
                <w:iCs/>
                <w:sz w:val="20"/>
              </w:rPr>
              <w:t>Journal of Urban Design</w:t>
            </w:r>
            <w:r w:rsidRPr="004521E8">
              <w:rPr>
                <w:sz w:val="20"/>
              </w:rPr>
              <w:t>, 18:2, 242-262.</w:t>
            </w:r>
          </w:p>
          <w:p w14:paraId="52659A9D" w14:textId="77777777" w:rsidR="00843B9C" w:rsidRDefault="00843B9C" w:rsidP="009234A9">
            <w:pPr>
              <w:autoSpaceDE w:val="0"/>
              <w:autoSpaceDN w:val="0"/>
              <w:adjustRightInd w:val="0"/>
              <w:ind w:left="162" w:hanging="162"/>
              <w:rPr>
                <w:sz w:val="20"/>
              </w:rPr>
            </w:pPr>
          </w:p>
          <w:p w14:paraId="486D7CAB" w14:textId="2677863D" w:rsidR="009234A9" w:rsidRPr="004521E8" w:rsidRDefault="009234A9" w:rsidP="009234A9">
            <w:pPr>
              <w:autoSpaceDE w:val="0"/>
              <w:autoSpaceDN w:val="0"/>
              <w:adjustRightInd w:val="0"/>
              <w:ind w:left="162" w:hanging="162"/>
              <w:rPr>
                <w:sz w:val="20"/>
              </w:rPr>
            </w:pPr>
            <w:r w:rsidRPr="004521E8">
              <w:rPr>
                <w:sz w:val="20"/>
              </w:rPr>
              <w:t xml:space="preserve">Diane Brand &amp; Hugh Nicholson (2016) “Public space and recovery: learning from post-earthquake Christchurch,” </w:t>
            </w:r>
            <w:r w:rsidRPr="004521E8">
              <w:rPr>
                <w:i/>
                <w:iCs/>
                <w:sz w:val="20"/>
              </w:rPr>
              <w:t>Journal of Urban Design</w:t>
            </w:r>
            <w:r w:rsidRPr="004521E8">
              <w:rPr>
                <w:sz w:val="20"/>
              </w:rPr>
              <w:t xml:space="preserve"> 21:2, 159-176.</w:t>
            </w:r>
          </w:p>
          <w:p w14:paraId="2B547B06" w14:textId="77777777" w:rsidR="009234A9" w:rsidRPr="004521E8" w:rsidRDefault="009234A9" w:rsidP="009234A9">
            <w:pPr>
              <w:autoSpaceDE w:val="0"/>
              <w:autoSpaceDN w:val="0"/>
              <w:adjustRightInd w:val="0"/>
              <w:ind w:left="162" w:hanging="162"/>
              <w:rPr>
                <w:sz w:val="20"/>
              </w:rPr>
            </w:pPr>
            <w:r w:rsidRPr="004521E8">
              <w:rPr>
                <w:sz w:val="20"/>
              </w:rPr>
              <w:t xml:space="preserve">Penny Allan &amp; M. Bryant (2011) “Resilience as a framework for urbanism and recovery,” </w:t>
            </w:r>
            <w:r w:rsidRPr="004521E8">
              <w:rPr>
                <w:i/>
                <w:iCs/>
                <w:sz w:val="20"/>
              </w:rPr>
              <w:t>Journal of Landscape Architecture</w:t>
            </w:r>
            <w:r w:rsidRPr="004521E8">
              <w:rPr>
                <w:sz w:val="20"/>
              </w:rPr>
              <w:t xml:space="preserve"> 6:2, 34-45.</w:t>
            </w:r>
          </w:p>
          <w:p w14:paraId="7BA5E27C" w14:textId="77777777" w:rsidR="00331963" w:rsidRDefault="009234A9" w:rsidP="00245788">
            <w:pPr>
              <w:autoSpaceDE w:val="0"/>
              <w:autoSpaceDN w:val="0"/>
              <w:adjustRightInd w:val="0"/>
              <w:ind w:left="162" w:hanging="162"/>
            </w:pPr>
            <w:r w:rsidRPr="004521E8">
              <w:rPr>
                <w:sz w:val="20"/>
              </w:rPr>
              <w:t xml:space="preserve">Mura Quigley, Neale Blair &amp; Karen Davison (2018) “Articulating a social-ecological resilience agenda for urban design,” </w:t>
            </w:r>
            <w:r w:rsidRPr="004521E8">
              <w:rPr>
                <w:i/>
                <w:iCs/>
                <w:sz w:val="20"/>
              </w:rPr>
              <w:t>Journal of Urban Design</w:t>
            </w:r>
            <w:r w:rsidRPr="004521E8">
              <w:rPr>
                <w:sz w:val="20"/>
              </w:rPr>
              <w:t>, 23:4, 581-602.</w:t>
            </w:r>
            <w:r w:rsidR="00331963">
              <w:t xml:space="preserve"> </w:t>
            </w:r>
          </w:p>
          <w:p w14:paraId="287B3729" w14:textId="77777777" w:rsidR="00245788" w:rsidRDefault="00331963" w:rsidP="00245788">
            <w:pPr>
              <w:autoSpaceDE w:val="0"/>
              <w:autoSpaceDN w:val="0"/>
              <w:adjustRightInd w:val="0"/>
              <w:ind w:left="162" w:hanging="162"/>
              <w:rPr>
                <w:sz w:val="20"/>
              </w:rPr>
            </w:pPr>
            <w:r w:rsidRPr="00331963">
              <w:rPr>
                <w:sz w:val="20"/>
              </w:rPr>
              <w:t>Jeffrey</w:t>
            </w:r>
            <w:r w:rsidRPr="00331963">
              <w:rPr>
                <w:sz w:val="20"/>
              </w:rPr>
              <w:t xml:space="preserve"> </w:t>
            </w:r>
            <w:r w:rsidRPr="00331963">
              <w:rPr>
                <w:sz w:val="20"/>
              </w:rPr>
              <w:t xml:space="preserve">Hou </w:t>
            </w:r>
            <w:r>
              <w:rPr>
                <w:sz w:val="20"/>
              </w:rPr>
              <w:t>&amp;</w:t>
            </w:r>
            <w:r w:rsidRPr="00331963">
              <w:rPr>
                <w:sz w:val="20"/>
              </w:rPr>
              <w:t xml:space="preserve"> David Grohman</w:t>
            </w:r>
            <w:r>
              <w:rPr>
                <w:sz w:val="20"/>
              </w:rPr>
              <w:t xml:space="preserve"> (2018)</w:t>
            </w:r>
            <w:r w:rsidRPr="00331963">
              <w:rPr>
                <w:sz w:val="20"/>
              </w:rPr>
              <w:t xml:space="preserve"> "Integrating community gardens into urban parks: Lessons in planning, design and partnership from Seattle." </w:t>
            </w:r>
            <w:r w:rsidRPr="00331963">
              <w:rPr>
                <w:i/>
                <w:iCs/>
                <w:sz w:val="20"/>
              </w:rPr>
              <w:t>Urban Forestry &amp; Urban Greening</w:t>
            </w:r>
            <w:r w:rsidRPr="00331963">
              <w:rPr>
                <w:sz w:val="20"/>
              </w:rPr>
              <w:t xml:space="preserve"> 33 (</w:t>
            </w:r>
            <w:r>
              <w:rPr>
                <w:sz w:val="20"/>
              </w:rPr>
              <w:t>June</w:t>
            </w:r>
            <w:r w:rsidRPr="00331963">
              <w:rPr>
                <w:sz w:val="20"/>
              </w:rPr>
              <w:t>): 46-55.</w:t>
            </w:r>
          </w:p>
          <w:p w14:paraId="22784FC0" w14:textId="2F9955BE" w:rsidR="00331963" w:rsidRPr="004521E8" w:rsidRDefault="00331963" w:rsidP="00245788">
            <w:pPr>
              <w:autoSpaceDE w:val="0"/>
              <w:autoSpaceDN w:val="0"/>
              <w:adjustRightInd w:val="0"/>
              <w:ind w:left="162" w:hanging="162"/>
              <w:rPr>
                <w:sz w:val="20"/>
              </w:rPr>
            </w:pPr>
          </w:p>
        </w:tc>
      </w:tr>
      <w:tr w:rsidR="009841F4" w:rsidRPr="004521E8" w14:paraId="5928FBB4" w14:textId="77777777" w:rsidTr="009841F4">
        <w:trPr>
          <w:gridAfter w:val="4"/>
          <w:wAfter w:w="18234" w:type="dxa"/>
          <w:cantSplit/>
        </w:trPr>
        <w:tc>
          <w:tcPr>
            <w:tcW w:w="270" w:type="dxa"/>
            <w:tcBorders>
              <w:top w:val="single" w:sz="6" w:space="0" w:color="auto"/>
            </w:tcBorders>
          </w:tcPr>
          <w:p w14:paraId="44764F1B" w14:textId="77777777" w:rsidR="009841F4" w:rsidRPr="004521E8" w:rsidRDefault="009841F4" w:rsidP="009841F4">
            <w:pPr>
              <w:pStyle w:val="Heading2"/>
            </w:pPr>
          </w:p>
        </w:tc>
        <w:tc>
          <w:tcPr>
            <w:tcW w:w="3119" w:type="dxa"/>
            <w:gridSpan w:val="9"/>
            <w:tcBorders>
              <w:top w:val="single" w:sz="6" w:space="0" w:color="auto"/>
            </w:tcBorders>
          </w:tcPr>
          <w:p w14:paraId="19C1714A" w14:textId="1BAE9D50" w:rsidR="009841F4" w:rsidRPr="004521E8" w:rsidRDefault="009841F4" w:rsidP="009841F4">
            <w:pPr>
              <w:pStyle w:val="Heading2"/>
            </w:pPr>
            <w:r w:rsidRPr="004521E8">
              <w:t>Thursday May 2</w:t>
            </w:r>
            <w:r>
              <w:t>7</w:t>
            </w:r>
          </w:p>
          <w:p w14:paraId="2D23E4C6" w14:textId="77777777" w:rsidR="009841F4" w:rsidRPr="004521E8" w:rsidRDefault="009841F4" w:rsidP="009841F4">
            <w:pPr>
              <w:rPr>
                <w:sz w:val="20"/>
              </w:rPr>
            </w:pPr>
          </w:p>
          <w:p w14:paraId="734836EA" w14:textId="7E00516C" w:rsidR="009841F4" w:rsidRPr="004521E8" w:rsidRDefault="009234A9" w:rsidP="009841F4">
            <w:pPr>
              <w:rPr>
                <w:bCs/>
                <w:sz w:val="20"/>
              </w:rPr>
            </w:pPr>
            <w:r w:rsidRPr="004521E8">
              <w:rPr>
                <w:bCs/>
                <w:sz w:val="20"/>
              </w:rPr>
              <w:t>“Other” Urbanisms III: Urban Design in Recently, Rapidly Urbanizing Societies</w:t>
            </w:r>
          </w:p>
          <w:p w14:paraId="10A472DB" w14:textId="77777777" w:rsidR="009841F4" w:rsidRDefault="009841F4" w:rsidP="009841F4">
            <w:pPr>
              <w:rPr>
                <w:sz w:val="20"/>
              </w:rPr>
            </w:pPr>
          </w:p>
          <w:p w14:paraId="3C01C460" w14:textId="77777777" w:rsidR="00331963" w:rsidRDefault="00331963" w:rsidP="009841F4">
            <w:pPr>
              <w:rPr>
                <w:i/>
                <w:iCs/>
                <w:sz w:val="20"/>
              </w:rPr>
            </w:pPr>
          </w:p>
          <w:p w14:paraId="7F85C002" w14:textId="77777777" w:rsidR="00331963" w:rsidRDefault="00331963" w:rsidP="009841F4">
            <w:pPr>
              <w:rPr>
                <w:i/>
                <w:iCs/>
                <w:sz w:val="20"/>
              </w:rPr>
            </w:pPr>
          </w:p>
          <w:p w14:paraId="04D4D1DF" w14:textId="77777777" w:rsidR="00331963" w:rsidRDefault="00331963" w:rsidP="009841F4">
            <w:pPr>
              <w:rPr>
                <w:i/>
                <w:iCs/>
                <w:sz w:val="20"/>
              </w:rPr>
            </w:pPr>
          </w:p>
          <w:p w14:paraId="2DD313E6" w14:textId="77777777" w:rsidR="00331963" w:rsidRDefault="00331963" w:rsidP="009841F4">
            <w:pPr>
              <w:rPr>
                <w:i/>
                <w:iCs/>
                <w:sz w:val="20"/>
              </w:rPr>
            </w:pPr>
          </w:p>
          <w:p w14:paraId="38F27B33" w14:textId="7384197F" w:rsidR="00331963" w:rsidRPr="004521E8" w:rsidRDefault="00331963" w:rsidP="009841F4">
            <w:pPr>
              <w:rPr>
                <w:sz w:val="20"/>
              </w:rPr>
            </w:pPr>
            <w:r w:rsidRPr="004521E8">
              <w:rPr>
                <w:i/>
                <w:iCs/>
                <w:sz w:val="20"/>
              </w:rPr>
              <w:t xml:space="preserve">Optional </w:t>
            </w:r>
            <w:proofErr w:type="gramStart"/>
            <w:r w:rsidRPr="004521E8">
              <w:rPr>
                <w:i/>
                <w:iCs/>
                <w:sz w:val="20"/>
              </w:rPr>
              <w:t>additional</w:t>
            </w:r>
            <w:proofErr w:type="gramEnd"/>
            <w:r w:rsidRPr="004521E8">
              <w:rPr>
                <w:i/>
                <w:iCs/>
                <w:sz w:val="20"/>
              </w:rPr>
              <w:t xml:space="preserve"> recommended readings</w:t>
            </w:r>
          </w:p>
        </w:tc>
        <w:tc>
          <w:tcPr>
            <w:tcW w:w="5968" w:type="dxa"/>
            <w:gridSpan w:val="6"/>
            <w:tcBorders>
              <w:top w:val="single" w:sz="6" w:space="0" w:color="auto"/>
            </w:tcBorders>
          </w:tcPr>
          <w:p w14:paraId="279BBAB3" w14:textId="77777777" w:rsidR="009841F4" w:rsidRPr="004521E8" w:rsidRDefault="009841F4" w:rsidP="009841F4">
            <w:pPr>
              <w:ind w:left="162" w:hanging="162"/>
              <w:rPr>
                <w:sz w:val="20"/>
              </w:rPr>
            </w:pPr>
          </w:p>
          <w:p w14:paraId="1C563953" w14:textId="77777777" w:rsidR="009841F4" w:rsidRPr="004521E8" w:rsidRDefault="009841F4" w:rsidP="009841F4">
            <w:pPr>
              <w:ind w:left="162" w:hanging="162"/>
              <w:rPr>
                <w:sz w:val="20"/>
              </w:rPr>
            </w:pPr>
          </w:p>
          <w:p w14:paraId="4AB85750" w14:textId="03632E88" w:rsidR="00331963" w:rsidRDefault="00331963" w:rsidP="00331963">
            <w:pPr>
              <w:autoSpaceDE w:val="0"/>
              <w:autoSpaceDN w:val="0"/>
              <w:adjustRightInd w:val="0"/>
              <w:ind w:left="162" w:hanging="162"/>
              <w:rPr>
                <w:sz w:val="20"/>
              </w:rPr>
            </w:pPr>
            <w:r w:rsidRPr="004521E8">
              <w:rPr>
                <w:sz w:val="20"/>
              </w:rPr>
              <w:t xml:space="preserve">Vinit </w:t>
            </w:r>
            <w:proofErr w:type="spellStart"/>
            <w:r w:rsidRPr="004521E8">
              <w:rPr>
                <w:sz w:val="20"/>
              </w:rPr>
              <w:t>Mukhija</w:t>
            </w:r>
            <w:proofErr w:type="spellEnd"/>
            <w:r w:rsidRPr="004521E8">
              <w:rPr>
                <w:sz w:val="20"/>
              </w:rPr>
              <w:t xml:space="preserve">, “Urban Design for a Planet of Informal Cities,” </w:t>
            </w:r>
            <w:r w:rsidRPr="004521E8">
              <w:rPr>
                <w:i/>
                <w:sz w:val="20"/>
              </w:rPr>
              <w:t>Companion to Urban Design</w:t>
            </w:r>
            <w:r w:rsidRPr="004521E8">
              <w:rPr>
                <w:sz w:val="20"/>
              </w:rPr>
              <w:t>, Chap.43.</w:t>
            </w:r>
          </w:p>
          <w:p w14:paraId="0EFCD081" w14:textId="45571F38" w:rsidR="00331963" w:rsidRPr="004521E8" w:rsidRDefault="00331963" w:rsidP="00331963">
            <w:pPr>
              <w:autoSpaceDE w:val="0"/>
              <w:autoSpaceDN w:val="0"/>
              <w:adjustRightInd w:val="0"/>
              <w:ind w:left="162" w:hanging="162"/>
              <w:rPr>
                <w:sz w:val="20"/>
              </w:rPr>
            </w:pPr>
            <w:proofErr w:type="spellStart"/>
            <w:r w:rsidRPr="00331963">
              <w:rPr>
                <w:sz w:val="20"/>
              </w:rPr>
              <w:t>Zhongjie</w:t>
            </w:r>
            <w:proofErr w:type="spellEnd"/>
            <w:r w:rsidRPr="00331963">
              <w:rPr>
                <w:sz w:val="20"/>
              </w:rPr>
              <w:t xml:space="preserve"> Lin</w:t>
            </w:r>
            <w:r>
              <w:rPr>
                <w:sz w:val="20"/>
              </w:rPr>
              <w:t>, “Vertical Urbanism: Re-conceptualizing the Compact City,”</w:t>
            </w:r>
            <w:r w:rsidRPr="00331963">
              <w:rPr>
                <w:sz w:val="20"/>
              </w:rPr>
              <w:t xml:space="preserve"> </w:t>
            </w:r>
            <w:r>
              <w:rPr>
                <w:sz w:val="20"/>
              </w:rPr>
              <w:t xml:space="preserve">in </w:t>
            </w:r>
            <w:r w:rsidRPr="00331963">
              <w:rPr>
                <w:sz w:val="20"/>
              </w:rPr>
              <w:t xml:space="preserve">José L. S. </w:t>
            </w:r>
            <w:proofErr w:type="spellStart"/>
            <w:r w:rsidRPr="00331963">
              <w:rPr>
                <w:sz w:val="20"/>
              </w:rPr>
              <w:t>Gámez</w:t>
            </w:r>
            <w:proofErr w:type="spellEnd"/>
            <w:r w:rsidRPr="00331963">
              <w:rPr>
                <w:sz w:val="20"/>
              </w:rPr>
              <w:t xml:space="preserve">, eds., </w:t>
            </w:r>
            <w:r w:rsidRPr="00331963">
              <w:rPr>
                <w:i/>
                <w:iCs/>
                <w:sz w:val="20"/>
              </w:rPr>
              <w:t>Vertical Urbanism: Designing Compact Cities in China</w:t>
            </w:r>
            <w:r w:rsidRPr="00331963">
              <w:rPr>
                <w:sz w:val="20"/>
              </w:rPr>
              <w:t>. Routledge, 2018. Chap.1, pp.25-40.</w:t>
            </w:r>
          </w:p>
          <w:p w14:paraId="43B34D55" w14:textId="2AD7742A" w:rsidR="00331963" w:rsidRDefault="00331963" w:rsidP="009234A9">
            <w:pPr>
              <w:autoSpaceDE w:val="0"/>
              <w:autoSpaceDN w:val="0"/>
              <w:adjustRightInd w:val="0"/>
              <w:ind w:left="162" w:hanging="162"/>
              <w:rPr>
                <w:sz w:val="20"/>
              </w:rPr>
            </w:pPr>
            <w:r w:rsidRPr="004521E8">
              <w:rPr>
                <w:sz w:val="20"/>
              </w:rPr>
              <w:t xml:space="preserve">Marshall, Richard. </w:t>
            </w:r>
            <w:r w:rsidRPr="004521E8">
              <w:rPr>
                <w:i/>
                <w:iCs/>
                <w:sz w:val="20"/>
              </w:rPr>
              <w:t>Emerging Urbanity: Global Urban Projects in the Asia Pacific Rim</w:t>
            </w:r>
            <w:r w:rsidRPr="004521E8">
              <w:rPr>
                <w:sz w:val="20"/>
              </w:rPr>
              <w:t xml:space="preserve"> (London; New York: Spon Press, 2003), Chaps.1, 2, 6, 7, and especially 11. </w:t>
            </w:r>
          </w:p>
          <w:p w14:paraId="7645DE03" w14:textId="26902835" w:rsidR="009234A9" w:rsidRPr="004521E8" w:rsidRDefault="009234A9" w:rsidP="009234A9">
            <w:pPr>
              <w:autoSpaceDE w:val="0"/>
              <w:autoSpaceDN w:val="0"/>
              <w:adjustRightInd w:val="0"/>
              <w:ind w:left="162" w:hanging="162"/>
              <w:rPr>
                <w:sz w:val="20"/>
              </w:rPr>
            </w:pPr>
            <w:r w:rsidRPr="004521E8">
              <w:rPr>
                <w:sz w:val="20"/>
              </w:rPr>
              <w:t xml:space="preserve">Shelton, Barrie, et al. </w:t>
            </w:r>
            <w:r w:rsidRPr="004521E8">
              <w:rPr>
                <w:i/>
                <w:sz w:val="20"/>
              </w:rPr>
              <w:t xml:space="preserve">The </w:t>
            </w:r>
            <w:r w:rsidRPr="004521E8">
              <w:rPr>
                <w:rFonts w:eastAsia="Arial Unicode MS"/>
                <w:i/>
                <w:color w:val="000000"/>
                <w:sz w:val="20"/>
                <w:shd w:val="clear" w:color="auto" w:fill="FFFFFF"/>
              </w:rPr>
              <w:t>Making of Hong Kong: From Vertical to Volumetric</w:t>
            </w:r>
            <w:r w:rsidRPr="004521E8">
              <w:rPr>
                <w:rFonts w:eastAsia="Arial Unicode MS"/>
                <w:color w:val="000000"/>
                <w:sz w:val="20"/>
                <w:shd w:val="clear" w:color="auto" w:fill="FFFFFF"/>
              </w:rPr>
              <w:t xml:space="preserve"> (Hoboken: Taylor &amp; Francis, 2010). </w:t>
            </w:r>
          </w:p>
          <w:p w14:paraId="4B88C637" w14:textId="4CDCF337" w:rsidR="009841F4" w:rsidRPr="004521E8" w:rsidRDefault="00331963" w:rsidP="00331963">
            <w:pPr>
              <w:autoSpaceDE w:val="0"/>
              <w:autoSpaceDN w:val="0"/>
              <w:adjustRightInd w:val="0"/>
              <w:ind w:left="162" w:hanging="162"/>
              <w:rPr>
                <w:sz w:val="20"/>
              </w:rPr>
            </w:pPr>
            <w:r>
              <w:rPr>
                <w:sz w:val="20"/>
              </w:rPr>
              <w:t xml:space="preserve">Chapter 1 plus </w:t>
            </w:r>
            <w:proofErr w:type="gramStart"/>
            <w:r w:rsidRPr="00331963">
              <w:rPr>
                <w:sz w:val="20"/>
              </w:rPr>
              <w:t>additional</w:t>
            </w:r>
            <w:proofErr w:type="gramEnd"/>
            <w:r w:rsidRPr="00331963">
              <w:rPr>
                <w:sz w:val="20"/>
              </w:rPr>
              <w:t xml:space="preserve"> selected chapters (your choice) of</w:t>
            </w:r>
            <w:r w:rsidRPr="00331963">
              <w:rPr>
                <w:sz w:val="20"/>
              </w:rPr>
              <w:t xml:space="preserve"> </w:t>
            </w:r>
            <w:r>
              <w:rPr>
                <w:sz w:val="20"/>
              </w:rPr>
              <w:t xml:space="preserve">Manish </w:t>
            </w:r>
            <w:proofErr w:type="spellStart"/>
            <w:r w:rsidRPr="00331963">
              <w:rPr>
                <w:sz w:val="20"/>
              </w:rPr>
              <w:t>Chalana</w:t>
            </w:r>
            <w:proofErr w:type="spellEnd"/>
            <w:r>
              <w:rPr>
                <w:sz w:val="20"/>
              </w:rPr>
              <w:t xml:space="preserve"> </w:t>
            </w:r>
            <w:r w:rsidRPr="00331963">
              <w:rPr>
                <w:sz w:val="20"/>
              </w:rPr>
              <w:t xml:space="preserve">&amp; </w:t>
            </w:r>
            <w:r>
              <w:rPr>
                <w:sz w:val="20"/>
              </w:rPr>
              <w:t xml:space="preserve">Jeffrey </w:t>
            </w:r>
            <w:r w:rsidRPr="00331963">
              <w:rPr>
                <w:sz w:val="20"/>
              </w:rPr>
              <w:t xml:space="preserve">Hou (2016) </w:t>
            </w:r>
            <w:r w:rsidRPr="00331963">
              <w:rPr>
                <w:i/>
                <w:iCs/>
                <w:sz w:val="20"/>
              </w:rPr>
              <w:t>Messy urbanism: Understanding the "Other" Cities of Asia</w:t>
            </w:r>
            <w:r>
              <w:rPr>
                <w:i/>
                <w:iCs/>
                <w:sz w:val="20"/>
              </w:rPr>
              <w:t xml:space="preserve"> </w:t>
            </w:r>
            <w:r w:rsidRPr="00331963">
              <w:rPr>
                <w:sz w:val="20"/>
              </w:rPr>
              <w:t>(</w:t>
            </w:r>
            <w:r w:rsidRPr="00331963">
              <w:rPr>
                <w:sz w:val="20"/>
              </w:rPr>
              <w:t>Hong Kong: Hong Kong University Press</w:t>
            </w:r>
            <w:r>
              <w:rPr>
                <w:sz w:val="20"/>
              </w:rPr>
              <w:t>)</w:t>
            </w:r>
            <w:r w:rsidR="009234A9" w:rsidRPr="004521E8">
              <w:rPr>
                <w:sz w:val="20"/>
              </w:rPr>
              <w:t>.</w:t>
            </w:r>
          </w:p>
        </w:tc>
      </w:tr>
    </w:tbl>
    <w:p w14:paraId="6B3E5A26" w14:textId="1E600F16" w:rsidR="00331963" w:rsidRDefault="00331963"/>
    <w:tbl>
      <w:tblPr>
        <w:tblW w:w="4998" w:type="pct"/>
        <w:tblLook w:val="0000" w:firstRow="0" w:lastRow="0" w:firstColumn="0" w:lastColumn="0" w:noHBand="0" w:noVBand="0"/>
      </w:tblPr>
      <w:tblGrid>
        <w:gridCol w:w="270"/>
        <w:gridCol w:w="3019"/>
        <w:gridCol w:w="100"/>
        <w:gridCol w:w="5967"/>
      </w:tblGrid>
      <w:tr w:rsidR="00331963" w:rsidRPr="004521E8" w14:paraId="644DDCB5" w14:textId="77777777" w:rsidTr="00331963">
        <w:trPr>
          <w:cantSplit/>
        </w:trPr>
        <w:tc>
          <w:tcPr>
            <w:tcW w:w="3289" w:type="dxa"/>
            <w:gridSpan w:val="2"/>
            <w:tcBorders>
              <w:bottom w:val="double" w:sz="4" w:space="0" w:color="auto"/>
            </w:tcBorders>
          </w:tcPr>
          <w:p w14:paraId="0A731163" w14:textId="089D89B5" w:rsidR="00331963" w:rsidRPr="004521E8" w:rsidRDefault="00331963" w:rsidP="00331963">
            <w:pPr>
              <w:rPr>
                <w:b/>
                <w:i/>
                <w:sz w:val="20"/>
              </w:rPr>
            </w:pPr>
            <w:r w:rsidRPr="004521E8">
              <w:lastRenderedPageBreak/>
              <w:br w:type="page"/>
            </w:r>
            <w:r w:rsidRPr="004521E8">
              <w:br w:type="page"/>
            </w:r>
            <w:r>
              <w:t xml:space="preserve">    </w:t>
            </w:r>
            <w:r w:rsidRPr="004521E8">
              <w:rPr>
                <w:b/>
                <w:i/>
                <w:sz w:val="20"/>
              </w:rPr>
              <w:t>Topics</w:t>
            </w:r>
          </w:p>
        </w:tc>
        <w:tc>
          <w:tcPr>
            <w:tcW w:w="6067" w:type="dxa"/>
            <w:gridSpan w:val="2"/>
            <w:tcBorders>
              <w:bottom w:val="double" w:sz="4" w:space="0" w:color="auto"/>
            </w:tcBorders>
          </w:tcPr>
          <w:p w14:paraId="7B6ECA25" w14:textId="24EC5945" w:rsidR="00331963" w:rsidRPr="004521E8" w:rsidRDefault="00331963" w:rsidP="00331963">
            <w:pPr>
              <w:ind w:left="162" w:hanging="162"/>
              <w:rPr>
                <w:sz w:val="20"/>
              </w:rPr>
            </w:pPr>
            <w:r w:rsidRPr="004521E8">
              <w:rPr>
                <w:b/>
                <w:i/>
                <w:sz w:val="20"/>
              </w:rPr>
              <w:t>Readings</w:t>
            </w:r>
          </w:p>
        </w:tc>
      </w:tr>
      <w:tr w:rsidR="00331963" w:rsidRPr="004521E8" w14:paraId="361AD91F" w14:textId="77777777" w:rsidTr="00331963">
        <w:trPr>
          <w:cantSplit/>
        </w:trPr>
        <w:tc>
          <w:tcPr>
            <w:tcW w:w="3289" w:type="dxa"/>
            <w:gridSpan w:val="2"/>
            <w:tcBorders>
              <w:top w:val="double" w:sz="4" w:space="0" w:color="auto"/>
            </w:tcBorders>
          </w:tcPr>
          <w:p w14:paraId="0714B87B" w14:textId="6F60AF9F" w:rsidR="00331963" w:rsidRPr="004521E8" w:rsidRDefault="00331963" w:rsidP="00331963">
            <w:pPr>
              <w:rPr>
                <w:b/>
                <w:i/>
                <w:sz w:val="20"/>
              </w:rPr>
            </w:pPr>
            <w:r w:rsidRPr="004521E8">
              <w:rPr>
                <w:b/>
                <w:i/>
                <w:sz w:val="20"/>
              </w:rPr>
              <w:t>WEEK 10</w:t>
            </w:r>
          </w:p>
        </w:tc>
        <w:tc>
          <w:tcPr>
            <w:tcW w:w="6067" w:type="dxa"/>
            <w:gridSpan w:val="2"/>
            <w:tcBorders>
              <w:top w:val="double" w:sz="4" w:space="0" w:color="auto"/>
            </w:tcBorders>
          </w:tcPr>
          <w:p w14:paraId="40F5F092" w14:textId="77777777" w:rsidR="00331963" w:rsidRPr="004521E8" w:rsidRDefault="00331963" w:rsidP="00331963">
            <w:pPr>
              <w:ind w:left="162" w:hanging="162"/>
              <w:rPr>
                <w:sz w:val="20"/>
              </w:rPr>
            </w:pPr>
          </w:p>
        </w:tc>
      </w:tr>
      <w:tr w:rsidR="00331963" w:rsidRPr="004521E8" w14:paraId="510DEAEB" w14:textId="77777777" w:rsidTr="00331963">
        <w:trPr>
          <w:cantSplit/>
        </w:trPr>
        <w:tc>
          <w:tcPr>
            <w:tcW w:w="270" w:type="dxa"/>
            <w:tcBorders>
              <w:bottom w:val="single" w:sz="4" w:space="0" w:color="auto"/>
            </w:tcBorders>
          </w:tcPr>
          <w:p w14:paraId="3F084A10" w14:textId="77777777" w:rsidR="00331963" w:rsidRPr="004521E8" w:rsidRDefault="00331963" w:rsidP="00331963">
            <w:pPr>
              <w:rPr>
                <w:b/>
                <w:sz w:val="20"/>
              </w:rPr>
            </w:pPr>
          </w:p>
        </w:tc>
        <w:tc>
          <w:tcPr>
            <w:tcW w:w="3119" w:type="dxa"/>
            <w:gridSpan w:val="2"/>
            <w:tcBorders>
              <w:bottom w:val="single" w:sz="4" w:space="0" w:color="auto"/>
            </w:tcBorders>
          </w:tcPr>
          <w:p w14:paraId="7806B27A" w14:textId="4AB7F79B" w:rsidR="00331963" w:rsidRPr="00843B9C" w:rsidRDefault="00331963" w:rsidP="00331963">
            <w:pPr>
              <w:rPr>
                <w:b/>
                <w:sz w:val="20"/>
              </w:rPr>
            </w:pPr>
            <w:r w:rsidRPr="004521E8">
              <w:rPr>
                <w:b/>
                <w:sz w:val="20"/>
              </w:rPr>
              <w:t xml:space="preserve">Tuesday June </w:t>
            </w:r>
            <w:r>
              <w:rPr>
                <w:b/>
                <w:sz w:val="20"/>
              </w:rPr>
              <w:t>1</w:t>
            </w:r>
          </w:p>
        </w:tc>
        <w:tc>
          <w:tcPr>
            <w:tcW w:w="5967" w:type="dxa"/>
            <w:tcBorders>
              <w:bottom w:val="single" w:sz="4" w:space="0" w:color="auto"/>
            </w:tcBorders>
          </w:tcPr>
          <w:p w14:paraId="18104276" w14:textId="366A48CC" w:rsidR="00331963" w:rsidRPr="004521E8" w:rsidRDefault="00331963" w:rsidP="00843B9C">
            <w:pPr>
              <w:autoSpaceDE w:val="0"/>
              <w:autoSpaceDN w:val="0"/>
              <w:adjustRightInd w:val="0"/>
              <w:ind w:left="162" w:hanging="162"/>
              <w:rPr>
                <w:sz w:val="20"/>
              </w:rPr>
            </w:pPr>
            <w:r>
              <w:rPr>
                <w:sz w:val="20"/>
              </w:rPr>
              <w:t>Catch-up</w:t>
            </w:r>
          </w:p>
          <w:p w14:paraId="78B4F452" w14:textId="77183212" w:rsidR="00331963" w:rsidRPr="00E46255" w:rsidRDefault="00331963" w:rsidP="00331963">
            <w:pPr>
              <w:autoSpaceDE w:val="0"/>
              <w:autoSpaceDN w:val="0"/>
              <w:adjustRightInd w:val="0"/>
              <w:ind w:left="162" w:hanging="162"/>
              <w:rPr>
                <w:i/>
                <w:sz w:val="20"/>
              </w:rPr>
            </w:pPr>
          </w:p>
        </w:tc>
      </w:tr>
      <w:tr w:rsidR="00331963" w:rsidRPr="004521E8" w14:paraId="4376B602" w14:textId="77777777" w:rsidTr="00331963">
        <w:trPr>
          <w:cantSplit/>
        </w:trPr>
        <w:tc>
          <w:tcPr>
            <w:tcW w:w="270" w:type="dxa"/>
            <w:tcBorders>
              <w:top w:val="single" w:sz="4" w:space="0" w:color="auto"/>
              <w:bottom w:val="single" w:sz="4" w:space="0" w:color="auto"/>
            </w:tcBorders>
          </w:tcPr>
          <w:p w14:paraId="1DFA2066" w14:textId="77777777" w:rsidR="00331963" w:rsidRPr="004521E8" w:rsidRDefault="00331963" w:rsidP="00331963">
            <w:pPr>
              <w:rPr>
                <w:b/>
                <w:sz w:val="20"/>
              </w:rPr>
            </w:pPr>
          </w:p>
        </w:tc>
        <w:tc>
          <w:tcPr>
            <w:tcW w:w="3119" w:type="dxa"/>
            <w:gridSpan w:val="2"/>
            <w:tcBorders>
              <w:top w:val="single" w:sz="4" w:space="0" w:color="auto"/>
              <w:bottom w:val="single" w:sz="4" w:space="0" w:color="auto"/>
            </w:tcBorders>
          </w:tcPr>
          <w:p w14:paraId="1FB9B988" w14:textId="31FE562F" w:rsidR="00331963" w:rsidRPr="004521E8" w:rsidRDefault="00331963" w:rsidP="00331963">
            <w:pPr>
              <w:rPr>
                <w:b/>
                <w:sz w:val="20"/>
              </w:rPr>
            </w:pPr>
            <w:r w:rsidRPr="004521E8">
              <w:rPr>
                <w:b/>
                <w:sz w:val="20"/>
              </w:rPr>
              <w:t xml:space="preserve">Thursday June </w:t>
            </w:r>
            <w:r>
              <w:rPr>
                <w:b/>
                <w:sz w:val="20"/>
              </w:rPr>
              <w:t>3</w:t>
            </w:r>
            <w:r w:rsidRPr="004521E8">
              <w:rPr>
                <w:b/>
                <w:sz w:val="20"/>
              </w:rPr>
              <w:t xml:space="preserve">  </w:t>
            </w:r>
          </w:p>
          <w:p w14:paraId="6D0AEF57" w14:textId="77777777" w:rsidR="00331963" w:rsidRPr="004521E8" w:rsidRDefault="00331963" w:rsidP="00331963">
            <w:pPr>
              <w:ind w:left="162" w:hanging="162"/>
              <w:rPr>
                <w:sz w:val="20"/>
              </w:rPr>
            </w:pPr>
            <w:r w:rsidRPr="004521E8">
              <w:rPr>
                <w:b/>
                <w:i/>
                <w:sz w:val="20"/>
              </w:rPr>
              <w:t>LAST CLASS –</w:t>
            </w:r>
            <w:r w:rsidRPr="004521E8">
              <w:rPr>
                <w:sz w:val="20"/>
              </w:rPr>
              <w:t xml:space="preserve"> Wrap-up and in-class online evaluation</w:t>
            </w:r>
          </w:p>
        </w:tc>
        <w:tc>
          <w:tcPr>
            <w:tcW w:w="5967" w:type="dxa"/>
            <w:tcBorders>
              <w:top w:val="single" w:sz="4" w:space="0" w:color="auto"/>
              <w:bottom w:val="single" w:sz="4" w:space="0" w:color="auto"/>
            </w:tcBorders>
          </w:tcPr>
          <w:p w14:paraId="578CC8BA" w14:textId="77777777" w:rsidR="00331963" w:rsidRPr="004521E8" w:rsidRDefault="00331963" w:rsidP="00331963">
            <w:pPr>
              <w:rPr>
                <w:bCs/>
                <w:sz w:val="20"/>
              </w:rPr>
            </w:pPr>
          </w:p>
          <w:p w14:paraId="26675FAD" w14:textId="77777777" w:rsidR="00331963" w:rsidRDefault="00331963" w:rsidP="00331963">
            <w:pPr>
              <w:rPr>
                <w:bCs/>
                <w:sz w:val="20"/>
              </w:rPr>
            </w:pPr>
            <w:r w:rsidRPr="004521E8">
              <w:rPr>
                <w:bCs/>
                <w:sz w:val="20"/>
              </w:rPr>
              <w:t>For discussion: Now that the course is ended, how do you find urban design as discussed here useful or relevant to your own studies and career aspirations?</w:t>
            </w:r>
          </w:p>
          <w:p w14:paraId="456EB731" w14:textId="634698F8" w:rsidR="00331963" w:rsidRPr="00E46255" w:rsidRDefault="00331963" w:rsidP="00331963">
            <w:pPr>
              <w:rPr>
                <w:bCs/>
                <w:sz w:val="20"/>
              </w:rPr>
            </w:pPr>
          </w:p>
        </w:tc>
      </w:tr>
      <w:tr w:rsidR="00331963" w:rsidRPr="00B95B36" w14:paraId="75CDE425" w14:textId="77777777" w:rsidTr="00331963">
        <w:trPr>
          <w:cantSplit/>
        </w:trPr>
        <w:tc>
          <w:tcPr>
            <w:tcW w:w="270" w:type="dxa"/>
            <w:tcBorders>
              <w:top w:val="single" w:sz="4" w:space="0" w:color="auto"/>
              <w:left w:val="single" w:sz="4" w:space="0" w:color="auto"/>
              <w:bottom w:val="single" w:sz="4" w:space="0" w:color="auto"/>
            </w:tcBorders>
          </w:tcPr>
          <w:p w14:paraId="3C313116" w14:textId="77777777" w:rsidR="00331963" w:rsidRPr="004521E8" w:rsidRDefault="00331963" w:rsidP="00331963">
            <w:pPr>
              <w:ind w:left="220" w:hanging="220"/>
              <w:rPr>
                <w:b/>
                <w:sz w:val="20"/>
              </w:rPr>
            </w:pPr>
          </w:p>
        </w:tc>
        <w:tc>
          <w:tcPr>
            <w:tcW w:w="9086" w:type="dxa"/>
            <w:gridSpan w:val="3"/>
            <w:tcBorders>
              <w:top w:val="single" w:sz="4" w:space="0" w:color="auto"/>
              <w:left w:val="nil"/>
              <w:bottom w:val="single" w:sz="4" w:space="0" w:color="auto"/>
              <w:right w:val="single" w:sz="4" w:space="0" w:color="auto"/>
            </w:tcBorders>
          </w:tcPr>
          <w:p w14:paraId="4634E1F9" w14:textId="586717CC" w:rsidR="00331963" w:rsidRPr="00B95B36" w:rsidRDefault="00331963" w:rsidP="00331963">
            <w:pPr>
              <w:ind w:left="220" w:hanging="220"/>
              <w:rPr>
                <w:sz w:val="20"/>
              </w:rPr>
            </w:pPr>
            <w:r>
              <w:rPr>
                <w:b/>
                <w:sz w:val="20"/>
              </w:rPr>
              <w:t>Wednes</w:t>
            </w:r>
            <w:r w:rsidRPr="004521E8">
              <w:rPr>
                <w:b/>
                <w:sz w:val="20"/>
              </w:rPr>
              <w:t xml:space="preserve">day, June </w:t>
            </w:r>
            <w:r>
              <w:rPr>
                <w:b/>
                <w:sz w:val="20"/>
              </w:rPr>
              <w:t>9</w:t>
            </w:r>
            <w:r w:rsidRPr="004521E8">
              <w:rPr>
                <w:b/>
                <w:sz w:val="20"/>
              </w:rPr>
              <w:t xml:space="preserve">, </w:t>
            </w:r>
            <w:r>
              <w:rPr>
                <w:b/>
                <w:sz w:val="20"/>
              </w:rPr>
              <w:t>11:59</w:t>
            </w:r>
            <w:r w:rsidRPr="004521E8">
              <w:rPr>
                <w:b/>
                <w:sz w:val="20"/>
              </w:rPr>
              <w:t xml:space="preserve">pm - Final Project Due </w:t>
            </w:r>
            <w:r w:rsidRPr="004521E8">
              <w:rPr>
                <w:sz w:val="20"/>
              </w:rPr>
              <w:t>in Canvas.</w:t>
            </w:r>
          </w:p>
        </w:tc>
      </w:tr>
    </w:tbl>
    <w:p w14:paraId="4F2E768F" w14:textId="77777777" w:rsidR="00F3414F" w:rsidRPr="00507473" w:rsidRDefault="00F3414F" w:rsidP="00E46255"/>
    <w:sectPr w:rsidR="00F3414F" w:rsidRPr="00507473" w:rsidSect="00C1735F">
      <w:headerReference w:type="default" r:id="rId15"/>
      <w:footerReference w:type="even" r:id="rId16"/>
      <w:footerReference w:type="default" r:id="rId17"/>
      <w:headerReference w:type="first" r:id="rId18"/>
      <w:pgSz w:w="12240" w:h="15840" w:code="1"/>
      <w:pgMar w:top="720" w:right="1440" w:bottom="108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89091" w14:textId="77777777" w:rsidR="002540EB" w:rsidRDefault="002540EB">
      <w:r>
        <w:separator/>
      </w:r>
    </w:p>
  </w:endnote>
  <w:endnote w:type="continuationSeparator" w:id="0">
    <w:p w14:paraId="293D4A48" w14:textId="77777777" w:rsidR="002540EB" w:rsidRDefault="0025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23F93" w14:textId="77777777" w:rsidR="0012138B" w:rsidRDefault="0012138B" w:rsidP="006A1D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3DB0FC" w14:textId="77777777" w:rsidR="0012138B" w:rsidRDefault="0012138B" w:rsidP="006A1D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719A8" w14:textId="77777777" w:rsidR="0012138B" w:rsidRDefault="0012138B" w:rsidP="006A1D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0F57">
      <w:rPr>
        <w:rStyle w:val="PageNumber"/>
        <w:noProof/>
      </w:rPr>
      <w:t>1</w:t>
    </w:r>
    <w:r>
      <w:rPr>
        <w:rStyle w:val="PageNumber"/>
      </w:rPr>
      <w:fldChar w:fldCharType="end"/>
    </w:r>
  </w:p>
  <w:p w14:paraId="792FFCB2" w14:textId="6BADF783" w:rsidR="0012138B" w:rsidRDefault="00C1735F" w:rsidP="006A1D1F">
    <w:pPr>
      <w:pStyle w:val="Footer"/>
      <w:tabs>
        <w:tab w:val="clear" w:pos="8640"/>
        <w:tab w:val="right" w:pos="9360"/>
      </w:tabs>
      <w:ind w:right="360"/>
    </w:pPr>
    <w:r>
      <w:t>PRELIMINARY</w:t>
    </w:r>
    <w:r w:rsidR="0012138B">
      <w:tab/>
    </w:r>
    <w:r w:rsidR="0012138B">
      <w:fldChar w:fldCharType="begin"/>
    </w:r>
    <w:r w:rsidR="0012138B">
      <w:instrText xml:space="preserve"> DATE \@ "MM/dd/yy" </w:instrText>
    </w:r>
    <w:r w:rsidR="0012138B">
      <w:fldChar w:fldCharType="separate"/>
    </w:r>
    <w:r w:rsidR="0080682B">
      <w:rPr>
        <w:noProof/>
      </w:rPr>
      <w:t>05/02/21</w:t>
    </w:r>
    <w:r w:rsidR="0012138B">
      <w:fldChar w:fldCharType="end"/>
    </w:r>
    <w:r w:rsidR="0012138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20275" w14:textId="77777777" w:rsidR="002540EB" w:rsidRDefault="002540EB">
      <w:r>
        <w:separator/>
      </w:r>
    </w:p>
  </w:footnote>
  <w:footnote w:type="continuationSeparator" w:id="0">
    <w:p w14:paraId="76AB67A2" w14:textId="77777777" w:rsidR="002540EB" w:rsidRDefault="00254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BDC27" w14:textId="01B520BC" w:rsidR="0012138B" w:rsidRPr="00014982" w:rsidRDefault="0012138B" w:rsidP="00014982">
    <w:pPr>
      <w:pStyle w:val="Header"/>
      <w:rPr>
        <w:sz w:val="22"/>
        <w:szCs w:val="22"/>
      </w:rPr>
    </w:pPr>
    <w:r w:rsidRPr="00014982">
      <w:rPr>
        <w:sz w:val="22"/>
        <w:szCs w:val="22"/>
      </w:rPr>
      <w:t>U</w:t>
    </w:r>
    <w:r>
      <w:rPr>
        <w:sz w:val="22"/>
        <w:szCs w:val="22"/>
      </w:rPr>
      <w:t xml:space="preserve">niversity of Washington </w:t>
    </w:r>
    <w:r w:rsidRPr="00014982">
      <w:rPr>
        <w:sz w:val="22"/>
        <w:szCs w:val="22"/>
      </w:rPr>
      <w:t xml:space="preserve"> </w:t>
    </w:r>
    <w:r w:rsidRPr="00014982">
      <w:rPr>
        <w:sz w:val="22"/>
        <w:szCs w:val="22"/>
      </w:rPr>
      <w:sym w:font="Symbol" w:char="F0B7"/>
    </w:r>
    <w:r>
      <w:rPr>
        <w:sz w:val="22"/>
        <w:szCs w:val="22"/>
      </w:rPr>
      <w:t xml:space="preserve">  </w:t>
    </w:r>
    <w:r w:rsidRPr="00014982">
      <w:rPr>
        <w:sz w:val="22"/>
        <w:szCs w:val="22"/>
      </w:rPr>
      <w:t xml:space="preserve">Department of Urban Design and Planning </w:t>
    </w:r>
    <w:r>
      <w:rPr>
        <w:sz w:val="22"/>
        <w:szCs w:val="22"/>
      </w:rPr>
      <w:t xml:space="preserve"> </w:t>
    </w:r>
    <w:r w:rsidRPr="00014982">
      <w:rPr>
        <w:sz w:val="22"/>
        <w:szCs w:val="22"/>
      </w:rPr>
      <w:t xml:space="preserve"> </w:t>
    </w:r>
    <w:r w:rsidRPr="00014982">
      <w:rPr>
        <w:sz w:val="22"/>
        <w:szCs w:val="22"/>
      </w:rPr>
      <w:sym w:font="Symbol" w:char="F0B7"/>
    </w:r>
    <w:r w:rsidRPr="00014982">
      <w:rPr>
        <w:sz w:val="22"/>
        <w:szCs w:val="22"/>
      </w:rPr>
      <w:t xml:space="preserve"> </w:t>
    </w:r>
    <w:r>
      <w:rPr>
        <w:sz w:val="22"/>
        <w:szCs w:val="22"/>
      </w:rPr>
      <w:t xml:space="preserve">  </w:t>
    </w:r>
    <w:proofErr w:type="spellStart"/>
    <w:r w:rsidRPr="00014982">
      <w:rPr>
        <w:sz w:val="22"/>
        <w:szCs w:val="22"/>
      </w:rPr>
      <w:t>UrbDP</w:t>
    </w:r>
    <w:proofErr w:type="spellEnd"/>
    <w:r w:rsidRPr="00014982">
      <w:rPr>
        <w:sz w:val="22"/>
        <w:szCs w:val="22"/>
      </w:rPr>
      <w:t xml:space="preserve"> 4</w:t>
    </w:r>
    <w:r>
      <w:rPr>
        <w:sz w:val="22"/>
        <w:szCs w:val="22"/>
      </w:rPr>
      <w:t>23/523</w:t>
    </w:r>
    <w:r w:rsidRPr="00014982">
      <w:rPr>
        <w:sz w:val="22"/>
        <w:szCs w:val="22"/>
      </w:rPr>
      <w:t xml:space="preserve"> Spring 20</w:t>
    </w:r>
    <w:r w:rsidR="00CF1CE8">
      <w:rPr>
        <w:sz w:val="22"/>
        <w:szCs w:val="22"/>
      </w:rPr>
      <w:t>2</w:t>
    </w:r>
    <w:r w:rsidR="00C1735F">
      <w:rPr>
        <w:sz w:val="22"/>
        <w:szCs w:val="22"/>
      </w:rPr>
      <w:t>1</w:t>
    </w:r>
    <w:r w:rsidRPr="00014982">
      <w:rPr>
        <w:sz w:val="22"/>
        <w:szCs w:val="22"/>
      </w:rPr>
      <w:t xml:space="preserve"> </w:t>
    </w:r>
  </w:p>
  <w:p w14:paraId="011969B6" w14:textId="65A0919B" w:rsidR="0012138B" w:rsidRPr="00014982" w:rsidRDefault="0012138B" w:rsidP="00014982">
    <w:pPr>
      <w:pStyle w:val="Header"/>
      <w:tabs>
        <w:tab w:val="clear" w:pos="8640"/>
        <w:tab w:val="right" w:pos="9360"/>
      </w:tabs>
      <w:rPr>
        <w:i/>
        <w:sz w:val="22"/>
      </w:rPr>
    </w:pPr>
    <w:r w:rsidRPr="00014982">
      <w:rPr>
        <w:i/>
        <w:sz w:val="22"/>
      </w:rPr>
      <w:t>Introduction to Urban Design</w:t>
    </w:r>
    <w:r>
      <w:rPr>
        <w:i/>
        <w:sz w:val="22"/>
      </w:rPr>
      <w:tab/>
    </w:r>
    <w:r>
      <w:rPr>
        <w:i/>
        <w:sz w:val="22"/>
      </w:rPr>
      <w:tab/>
      <w:t>Syllabus</w:t>
    </w:r>
  </w:p>
  <w:p w14:paraId="46F91EAB" w14:textId="77777777" w:rsidR="0012138B" w:rsidRPr="005E4FDA" w:rsidRDefault="0012138B">
    <w:pPr>
      <w:pStyle w:val="Header"/>
      <w:rPr>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FF98" w14:textId="77777777" w:rsidR="0012138B" w:rsidRPr="00014982" w:rsidRDefault="0012138B" w:rsidP="005E4FDA">
    <w:pPr>
      <w:pStyle w:val="Header"/>
      <w:rPr>
        <w:sz w:val="22"/>
        <w:szCs w:val="22"/>
      </w:rPr>
    </w:pPr>
    <w:r w:rsidRPr="00014982">
      <w:rPr>
        <w:sz w:val="22"/>
        <w:szCs w:val="22"/>
      </w:rPr>
      <w:t xml:space="preserve">University of Washington </w:t>
    </w:r>
    <w:r>
      <w:rPr>
        <w:sz w:val="22"/>
        <w:szCs w:val="22"/>
      </w:rPr>
      <w:t xml:space="preserve">  </w:t>
    </w:r>
    <w:r w:rsidRPr="00014982">
      <w:rPr>
        <w:sz w:val="22"/>
        <w:szCs w:val="22"/>
      </w:rPr>
      <w:t xml:space="preserve"> </w:t>
    </w:r>
    <w:r w:rsidRPr="00014982">
      <w:rPr>
        <w:sz w:val="22"/>
        <w:szCs w:val="22"/>
      </w:rPr>
      <w:sym w:font="Symbol" w:char="F0B7"/>
    </w:r>
    <w:r w:rsidRPr="00014982">
      <w:rPr>
        <w:sz w:val="22"/>
        <w:szCs w:val="22"/>
      </w:rPr>
      <w:t xml:space="preserve"> </w:t>
    </w:r>
    <w:r>
      <w:rPr>
        <w:sz w:val="22"/>
        <w:szCs w:val="22"/>
      </w:rPr>
      <w:t xml:space="preserve">  </w:t>
    </w:r>
    <w:r w:rsidRPr="00014982">
      <w:rPr>
        <w:sz w:val="22"/>
        <w:szCs w:val="22"/>
      </w:rPr>
      <w:t xml:space="preserve"> Department of Urban Design and Planning</w:t>
    </w:r>
    <w:r>
      <w:rPr>
        <w:sz w:val="22"/>
        <w:szCs w:val="22"/>
      </w:rPr>
      <w:t xml:space="preserve"> </w:t>
    </w:r>
    <w:r w:rsidRPr="00014982">
      <w:rPr>
        <w:sz w:val="22"/>
        <w:szCs w:val="22"/>
      </w:rPr>
      <w:t xml:space="preserve"> </w:t>
    </w:r>
    <w:r>
      <w:rPr>
        <w:sz w:val="22"/>
        <w:szCs w:val="22"/>
      </w:rPr>
      <w:t xml:space="preserve"> </w:t>
    </w:r>
    <w:r w:rsidRPr="00014982">
      <w:rPr>
        <w:sz w:val="22"/>
        <w:szCs w:val="22"/>
      </w:rPr>
      <w:t xml:space="preserve"> </w:t>
    </w:r>
    <w:r w:rsidRPr="00014982">
      <w:rPr>
        <w:sz w:val="22"/>
        <w:szCs w:val="22"/>
      </w:rPr>
      <w:sym w:font="Symbol" w:char="F0B7"/>
    </w:r>
    <w:r w:rsidRPr="00014982">
      <w:rPr>
        <w:sz w:val="22"/>
        <w:szCs w:val="22"/>
      </w:rPr>
      <w:t xml:space="preserve"> </w:t>
    </w:r>
    <w:r>
      <w:rPr>
        <w:sz w:val="22"/>
        <w:szCs w:val="22"/>
      </w:rPr>
      <w:t xml:space="preserve">  </w:t>
    </w:r>
    <w:r w:rsidRPr="00014982">
      <w:rPr>
        <w:sz w:val="22"/>
        <w:szCs w:val="22"/>
      </w:rPr>
      <w:t xml:space="preserve"> </w:t>
    </w:r>
    <w:proofErr w:type="spellStart"/>
    <w:r w:rsidRPr="00014982">
      <w:rPr>
        <w:sz w:val="22"/>
        <w:szCs w:val="22"/>
      </w:rPr>
      <w:t>UrbDP</w:t>
    </w:r>
    <w:proofErr w:type="spellEnd"/>
    <w:r w:rsidRPr="00014982">
      <w:rPr>
        <w:sz w:val="22"/>
        <w:szCs w:val="22"/>
      </w:rPr>
      <w:t xml:space="preserve"> 470 Spring 201</w:t>
    </w:r>
    <w:r>
      <w:rPr>
        <w:sz w:val="22"/>
        <w:szCs w:val="22"/>
      </w:rPr>
      <w:t>4</w:t>
    </w:r>
    <w:r w:rsidRPr="00014982">
      <w:rPr>
        <w:sz w:val="22"/>
        <w:szCs w:val="22"/>
      </w:rPr>
      <w:t xml:space="preserve"> </w:t>
    </w:r>
  </w:p>
  <w:p w14:paraId="5AB46A58" w14:textId="77777777" w:rsidR="0012138B" w:rsidRPr="00014982" w:rsidRDefault="0012138B" w:rsidP="00014982">
    <w:pPr>
      <w:pStyle w:val="Header"/>
      <w:tabs>
        <w:tab w:val="clear" w:pos="8640"/>
        <w:tab w:val="right" w:pos="9360"/>
      </w:tabs>
      <w:rPr>
        <w:i/>
        <w:sz w:val="22"/>
      </w:rPr>
    </w:pPr>
    <w:r w:rsidRPr="00014982">
      <w:rPr>
        <w:i/>
        <w:sz w:val="22"/>
      </w:rPr>
      <w:t>Introduction to Urban Design</w:t>
    </w:r>
    <w:r>
      <w:rPr>
        <w:i/>
        <w:sz w:val="22"/>
      </w:rPr>
      <w:tab/>
    </w:r>
    <w:r>
      <w:rPr>
        <w:i/>
        <w:sz w:val="22"/>
      </w:rPr>
      <w:tab/>
      <w:t>Syllabus</w:t>
    </w:r>
  </w:p>
  <w:p w14:paraId="5660A32F" w14:textId="77777777" w:rsidR="0012138B" w:rsidRPr="005E4FDA" w:rsidRDefault="0012138B" w:rsidP="005E4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39F69ED"/>
    <w:multiLevelType w:val="hybridMultilevel"/>
    <w:tmpl w:val="1CBF10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A8CBFF"/>
    <w:multiLevelType w:val="hybridMultilevel"/>
    <w:tmpl w:val="250E6B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F77B9A"/>
    <w:multiLevelType w:val="hybridMultilevel"/>
    <w:tmpl w:val="DBC066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8645A59"/>
    <w:multiLevelType w:val="hybridMultilevel"/>
    <w:tmpl w:val="8EB05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60AE5"/>
    <w:multiLevelType w:val="hybridMultilevel"/>
    <w:tmpl w:val="49C8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2592D"/>
    <w:multiLevelType w:val="singleLevel"/>
    <w:tmpl w:val="CDB8B152"/>
    <w:lvl w:ilvl="0">
      <w:numFmt w:val="bullet"/>
      <w:lvlText w:val="-"/>
      <w:lvlJc w:val="left"/>
      <w:pPr>
        <w:tabs>
          <w:tab w:val="num" w:pos="360"/>
        </w:tabs>
        <w:ind w:left="360" w:hanging="360"/>
      </w:pPr>
      <w:rPr>
        <w:rFonts w:hint="default"/>
      </w:rPr>
    </w:lvl>
  </w:abstractNum>
  <w:abstractNum w:abstractNumId="6" w15:restartNumberingAfterBreak="0">
    <w:nsid w:val="3AD4140B"/>
    <w:multiLevelType w:val="singleLevel"/>
    <w:tmpl w:val="CDB8B152"/>
    <w:lvl w:ilvl="0">
      <w:start w:val="1"/>
      <w:numFmt w:val="bullet"/>
      <w:lvlText w:val="-"/>
      <w:lvlJc w:val="left"/>
      <w:pPr>
        <w:tabs>
          <w:tab w:val="num" w:pos="360"/>
        </w:tabs>
        <w:ind w:left="360" w:hanging="360"/>
      </w:pPr>
      <w:rPr>
        <w:rFonts w:hint="default"/>
      </w:rPr>
    </w:lvl>
  </w:abstractNum>
  <w:abstractNum w:abstractNumId="7" w15:restartNumberingAfterBreak="0">
    <w:nsid w:val="4B9268DA"/>
    <w:multiLevelType w:val="hybridMultilevel"/>
    <w:tmpl w:val="7A84A566"/>
    <w:lvl w:ilvl="0" w:tplc="1E5E7F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3B0DCA"/>
    <w:multiLevelType w:val="singleLevel"/>
    <w:tmpl w:val="40986D52"/>
    <w:lvl w:ilvl="0">
      <w:start w:val="1"/>
      <w:numFmt w:val="decimal"/>
      <w:lvlText w:val="(%1)"/>
      <w:lvlJc w:val="left"/>
      <w:pPr>
        <w:tabs>
          <w:tab w:val="num" w:pos="360"/>
        </w:tabs>
        <w:ind w:left="360" w:hanging="360"/>
      </w:pPr>
      <w:rPr>
        <w:rFonts w:hint="default"/>
      </w:rPr>
    </w:lvl>
  </w:abstractNum>
  <w:abstractNum w:abstractNumId="9" w15:restartNumberingAfterBreak="0">
    <w:nsid w:val="5D81734E"/>
    <w:multiLevelType w:val="multilevel"/>
    <w:tmpl w:val="98A2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2"/>
  </w:num>
  <w:num w:numId="5">
    <w:abstractNumId w:val="0"/>
  </w:num>
  <w:num w:numId="6">
    <w:abstractNumId w:val="7"/>
  </w:num>
  <w:num w:numId="7">
    <w:abstractNumId w:val="1"/>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1D"/>
    <w:rsid w:val="00001304"/>
    <w:rsid w:val="000039D9"/>
    <w:rsid w:val="000125D7"/>
    <w:rsid w:val="00014982"/>
    <w:rsid w:val="0001523C"/>
    <w:rsid w:val="000223E0"/>
    <w:rsid w:val="00024525"/>
    <w:rsid w:val="00034830"/>
    <w:rsid w:val="00036920"/>
    <w:rsid w:val="00037CDE"/>
    <w:rsid w:val="00037E1D"/>
    <w:rsid w:val="0004258C"/>
    <w:rsid w:val="00044171"/>
    <w:rsid w:val="000506FB"/>
    <w:rsid w:val="00050FC1"/>
    <w:rsid w:val="00051BD4"/>
    <w:rsid w:val="00053D1A"/>
    <w:rsid w:val="000626E6"/>
    <w:rsid w:val="000772ED"/>
    <w:rsid w:val="000821C8"/>
    <w:rsid w:val="00082C89"/>
    <w:rsid w:val="00084B66"/>
    <w:rsid w:val="00086CA7"/>
    <w:rsid w:val="000945AB"/>
    <w:rsid w:val="0009597F"/>
    <w:rsid w:val="000A0DAA"/>
    <w:rsid w:val="000A41B3"/>
    <w:rsid w:val="000A5AA6"/>
    <w:rsid w:val="000A6B9D"/>
    <w:rsid w:val="000A7072"/>
    <w:rsid w:val="000B01C7"/>
    <w:rsid w:val="000B27F7"/>
    <w:rsid w:val="000B38D2"/>
    <w:rsid w:val="000B40D8"/>
    <w:rsid w:val="000B641A"/>
    <w:rsid w:val="000C0583"/>
    <w:rsid w:val="000C2920"/>
    <w:rsid w:val="000C3F8B"/>
    <w:rsid w:val="000C536A"/>
    <w:rsid w:val="000D2468"/>
    <w:rsid w:val="000D2D16"/>
    <w:rsid w:val="000D3709"/>
    <w:rsid w:val="000E0225"/>
    <w:rsid w:val="000E609A"/>
    <w:rsid w:val="000E7035"/>
    <w:rsid w:val="000F3CFC"/>
    <w:rsid w:val="000F43E3"/>
    <w:rsid w:val="000F592D"/>
    <w:rsid w:val="00100D3E"/>
    <w:rsid w:val="00102D3C"/>
    <w:rsid w:val="001060DA"/>
    <w:rsid w:val="00107CEA"/>
    <w:rsid w:val="00113AFC"/>
    <w:rsid w:val="00114210"/>
    <w:rsid w:val="0011550E"/>
    <w:rsid w:val="001158EE"/>
    <w:rsid w:val="00117969"/>
    <w:rsid w:val="0012138B"/>
    <w:rsid w:val="00125099"/>
    <w:rsid w:val="0013037C"/>
    <w:rsid w:val="0013124D"/>
    <w:rsid w:val="001349B1"/>
    <w:rsid w:val="001402E1"/>
    <w:rsid w:val="00140355"/>
    <w:rsid w:val="00141F11"/>
    <w:rsid w:val="00153535"/>
    <w:rsid w:val="00157A6E"/>
    <w:rsid w:val="00160A1B"/>
    <w:rsid w:val="00160ABB"/>
    <w:rsid w:val="00162959"/>
    <w:rsid w:val="00165AAA"/>
    <w:rsid w:val="00166F6F"/>
    <w:rsid w:val="00170A1E"/>
    <w:rsid w:val="00171682"/>
    <w:rsid w:val="001724E9"/>
    <w:rsid w:val="00172EFB"/>
    <w:rsid w:val="00184C69"/>
    <w:rsid w:val="00187095"/>
    <w:rsid w:val="00190A45"/>
    <w:rsid w:val="0019589C"/>
    <w:rsid w:val="001A1D11"/>
    <w:rsid w:val="001A2622"/>
    <w:rsid w:val="001A78E9"/>
    <w:rsid w:val="001B2CF5"/>
    <w:rsid w:val="001C08FB"/>
    <w:rsid w:val="001C2DA7"/>
    <w:rsid w:val="001C545E"/>
    <w:rsid w:val="001D303F"/>
    <w:rsid w:val="001D78D2"/>
    <w:rsid w:val="001E0EC5"/>
    <w:rsid w:val="001E1520"/>
    <w:rsid w:val="001E17FC"/>
    <w:rsid w:val="001E1990"/>
    <w:rsid w:val="001F1381"/>
    <w:rsid w:val="001F1B68"/>
    <w:rsid w:val="001F25DD"/>
    <w:rsid w:val="001F545C"/>
    <w:rsid w:val="00200463"/>
    <w:rsid w:val="00211410"/>
    <w:rsid w:val="00214C72"/>
    <w:rsid w:val="00215085"/>
    <w:rsid w:val="00215311"/>
    <w:rsid w:val="0021637C"/>
    <w:rsid w:val="002214FA"/>
    <w:rsid w:val="002223B4"/>
    <w:rsid w:val="002253AF"/>
    <w:rsid w:val="00225F90"/>
    <w:rsid w:val="00232BB5"/>
    <w:rsid w:val="00232E88"/>
    <w:rsid w:val="00234C84"/>
    <w:rsid w:val="00242520"/>
    <w:rsid w:val="002427D1"/>
    <w:rsid w:val="002441B5"/>
    <w:rsid w:val="00245788"/>
    <w:rsid w:val="00251EFA"/>
    <w:rsid w:val="002540EB"/>
    <w:rsid w:val="002603CC"/>
    <w:rsid w:val="0026638E"/>
    <w:rsid w:val="00270F57"/>
    <w:rsid w:val="00271B5F"/>
    <w:rsid w:val="0027582F"/>
    <w:rsid w:val="00282872"/>
    <w:rsid w:val="00284852"/>
    <w:rsid w:val="00284F43"/>
    <w:rsid w:val="0029340D"/>
    <w:rsid w:val="002A2978"/>
    <w:rsid w:val="002A7C7A"/>
    <w:rsid w:val="002C2830"/>
    <w:rsid w:val="002C63CB"/>
    <w:rsid w:val="002C6A2E"/>
    <w:rsid w:val="002D0FC8"/>
    <w:rsid w:val="002D32A0"/>
    <w:rsid w:val="002D3A30"/>
    <w:rsid w:val="002D4DBB"/>
    <w:rsid w:val="002D64E0"/>
    <w:rsid w:val="002E2918"/>
    <w:rsid w:val="002E3917"/>
    <w:rsid w:val="002F3719"/>
    <w:rsid w:val="002F47C0"/>
    <w:rsid w:val="0030308D"/>
    <w:rsid w:val="00303459"/>
    <w:rsid w:val="0030370B"/>
    <w:rsid w:val="00307AC8"/>
    <w:rsid w:val="00311817"/>
    <w:rsid w:val="00320CCA"/>
    <w:rsid w:val="00320E33"/>
    <w:rsid w:val="00322329"/>
    <w:rsid w:val="00323D49"/>
    <w:rsid w:val="00331963"/>
    <w:rsid w:val="00340E07"/>
    <w:rsid w:val="00340E95"/>
    <w:rsid w:val="00342453"/>
    <w:rsid w:val="003430A3"/>
    <w:rsid w:val="00344BA8"/>
    <w:rsid w:val="00345695"/>
    <w:rsid w:val="00346894"/>
    <w:rsid w:val="00351A0B"/>
    <w:rsid w:val="003522E5"/>
    <w:rsid w:val="0036460D"/>
    <w:rsid w:val="003677E3"/>
    <w:rsid w:val="00373596"/>
    <w:rsid w:val="00377F8D"/>
    <w:rsid w:val="00381BF3"/>
    <w:rsid w:val="00385C8F"/>
    <w:rsid w:val="00386BE4"/>
    <w:rsid w:val="00387A98"/>
    <w:rsid w:val="00390E3B"/>
    <w:rsid w:val="00393FD5"/>
    <w:rsid w:val="00394EA3"/>
    <w:rsid w:val="003A29EC"/>
    <w:rsid w:val="003A7CC4"/>
    <w:rsid w:val="003B1946"/>
    <w:rsid w:val="003B54A6"/>
    <w:rsid w:val="003C0D6F"/>
    <w:rsid w:val="003D093C"/>
    <w:rsid w:val="003D5365"/>
    <w:rsid w:val="003D79FC"/>
    <w:rsid w:val="003E29E0"/>
    <w:rsid w:val="003E3057"/>
    <w:rsid w:val="003E63A2"/>
    <w:rsid w:val="003F1957"/>
    <w:rsid w:val="00407743"/>
    <w:rsid w:val="00407E95"/>
    <w:rsid w:val="00407ECD"/>
    <w:rsid w:val="00411809"/>
    <w:rsid w:val="00411D4A"/>
    <w:rsid w:val="00412CA4"/>
    <w:rsid w:val="00412FE0"/>
    <w:rsid w:val="00415158"/>
    <w:rsid w:val="004177D9"/>
    <w:rsid w:val="004216DD"/>
    <w:rsid w:val="00430CA6"/>
    <w:rsid w:val="00431E3F"/>
    <w:rsid w:val="00433F72"/>
    <w:rsid w:val="0044083C"/>
    <w:rsid w:val="004446E1"/>
    <w:rsid w:val="004521E8"/>
    <w:rsid w:val="00460049"/>
    <w:rsid w:val="00461B39"/>
    <w:rsid w:val="00463BDA"/>
    <w:rsid w:val="00470B9C"/>
    <w:rsid w:val="00473963"/>
    <w:rsid w:val="004750FF"/>
    <w:rsid w:val="00484AFE"/>
    <w:rsid w:val="00490656"/>
    <w:rsid w:val="00493E51"/>
    <w:rsid w:val="00494F9B"/>
    <w:rsid w:val="004A00B1"/>
    <w:rsid w:val="004A179D"/>
    <w:rsid w:val="004A2CDE"/>
    <w:rsid w:val="004A4388"/>
    <w:rsid w:val="004A5656"/>
    <w:rsid w:val="004B31DA"/>
    <w:rsid w:val="004B37E0"/>
    <w:rsid w:val="004B6363"/>
    <w:rsid w:val="004C422E"/>
    <w:rsid w:val="004C7DE5"/>
    <w:rsid w:val="004D4785"/>
    <w:rsid w:val="004D7593"/>
    <w:rsid w:val="004D76FE"/>
    <w:rsid w:val="004E55EC"/>
    <w:rsid w:val="004F0CE4"/>
    <w:rsid w:val="004F74FA"/>
    <w:rsid w:val="00501DD7"/>
    <w:rsid w:val="00503E99"/>
    <w:rsid w:val="005043E8"/>
    <w:rsid w:val="00507473"/>
    <w:rsid w:val="00512EA2"/>
    <w:rsid w:val="00520A0E"/>
    <w:rsid w:val="005227A7"/>
    <w:rsid w:val="00524746"/>
    <w:rsid w:val="0052638E"/>
    <w:rsid w:val="00532B27"/>
    <w:rsid w:val="00535D49"/>
    <w:rsid w:val="00537860"/>
    <w:rsid w:val="00542420"/>
    <w:rsid w:val="00544836"/>
    <w:rsid w:val="0056181E"/>
    <w:rsid w:val="00564539"/>
    <w:rsid w:val="005676AE"/>
    <w:rsid w:val="00570AC8"/>
    <w:rsid w:val="005946E8"/>
    <w:rsid w:val="00596724"/>
    <w:rsid w:val="005A119C"/>
    <w:rsid w:val="005A11F2"/>
    <w:rsid w:val="005A6146"/>
    <w:rsid w:val="005A6B23"/>
    <w:rsid w:val="005B30CD"/>
    <w:rsid w:val="005B7BA9"/>
    <w:rsid w:val="005C05E2"/>
    <w:rsid w:val="005C0BB1"/>
    <w:rsid w:val="005C37E5"/>
    <w:rsid w:val="005C7CCA"/>
    <w:rsid w:val="005E2F4D"/>
    <w:rsid w:val="005E4FDA"/>
    <w:rsid w:val="005F4315"/>
    <w:rsid w:val="005F44E0"/>
    <w:rsid w:val="00606041"/>
    <w:rsid w:val="006119F9"/>
    <w:rsid w:val="00612350"/>
    <w:rsid w:val="00613736"/>
    <w:rsid w:val="00626236"/>
    <w:rsid w:val="00627261"/>
    <w:rsid w:val="0063569A"/>
    <w:rsid w:val="00637F8F"/>
    <w:rsid w:val="00640C18"/>
    <w:rsid w:val="00657D7A"/>
    <w:rsid w:val="00660CC4"/>
    <w:rsid w:val="0066169D"/>
    <w:rsid w:val="00665396"/>
    <w:rsid w:val="00665883"/>
    <w:rsid w:val="00667C79"/>
    <w:rsid w:val="00680B21"/>
    <w:rsid w:val="0069196B"/>
    <w:rsid w:val="006943C3"/>
    <w:rsid w:val="006A1D1F"/>
    <w:rsid w:val="006A625B"/>
    <w:rsid w:val="006B0C7B"/>
    <w:rsid w:val="006B29BC"/>
    <w:rsid w:val="006B64CE"/>
    <w:rsid w:val="006C5B75"/>
    <w:rsid w:val="006D25BB"/>
    <w:rsid w:val="006D3434"/>
    <w:rsid w:val="006D4BBF"/>
    <w:rsid w:val="006D4C85"/>
    <w:rsid w:val="006D4FC4"/>
    <w:rsid w:val="006D54FC"/>
    <w:rsid w:val="006D665A"/>
    <w:rsid w:val="006E2633"/>
    <w:rsid w:val="006E679E"/>
    <w:rsid w:val="006F4C53"/>
    <w:rsid w:val="006F523D"/>
    <w:rsid w:val="006F5F6C"/>
    <w:rsid w:val="007021D7"/>
    <w:rsid w:val="0070478A"/>
    <w:rsid w:val="00706B5D"/>
    <w:rsid w:val="0071558B"/>
    <w:rsid w:val="00716B10"/>
    <w:rsid w:val="00722589"/>
    <w:rsid w:val="00725111"/>
    <w:rsid w:val="0072579D"/>
    <w:rsid w:val="00732432"/>
    <w:rsid w:val="007355D9"/>
    <w:rsid w:val="0074494C"/>
    <w:rsid w:val="00746583"/>
    <w:rsid w:val="00752134"/>
    <w:rsid w:val="00757373"/>
    <w:rsid w:val="007574C4"/>
    <w:rsid w:val="00761D83"/>
    <w:rsid w:val="00762F9B"/>
    <w:rsid w:val="0079088A"/>
    <w:rsid w:val="00793F1C"/>
    <w:rsid w:val="00795A72"/>
    <w:rsid w:val="0079657C"/>
    <w:rsid w:val="007A06D2"/>
    <w:rsid w:val="007A3761"/>
    <w:rsid w:val="007B1ED5"/>
    <w:rsid w:val="007B356D"/>
    <w:rsid w:val="007C07CA"/>
    <w:rsid w:val="007C15DB"/>
    <w:rsid w:val="007C1E84"/>
    <w:rsid w:val="007C3B81"/>
    <w:rsid w:val="007C549B"/>
    <w:rsid w:val="007C5510"/>
    <w:rsid w:val="007C6AA8"/>
    <w:rsid w:val="007C761F"/>
    <w:rsid w:val="007D0B60"/>
    <w:rsid w:val="007D4056"/>
    <w:rsid w:val="007E0D77"/>
    <w:rsid w:val="007E29FE"/>
    <w:rsid w:val="007E6C0A"/>
    <w:rsid w:val="007F173B"/>
    <w:rsid w:val="008008B3"/>
    <w:rsid w:val="008008F1"/>
    <w:rsid w:val="00803B26"/>
    <w:rsid w:val="00803DAB"/>
    <w:rsid w:val="0080682B"/>
    <w:rsid w:val="00815CBB"/>
    <w:rsid w:val="00825D7E"/>
    <w:rsid w:val="0082634B"/>
    <w:rsid w:val="008313E2"/>
    <w:rsid w:val="00832AB5"/>
    <w:rsid w:val="00835EB0"/>
    <w:rsid w:val="00843B9C"/>
    <w:rsid w:val="008459B7"/>
    <w:rsid w:val="00850904"/>
    <w:rsid w:val="00856BD5"/>
    <w:rsid w:val="0085774E"/>
    <w:rsid w:val="008621B7"/>
    <w:rsid w:val="00863982"/>
    <w:rsid w:val="008709EB"/>
    <w:rsid w:val="00873BAC"/>
    <w:rsid w:val="00876966"/>
    <w:rsid w:val="008770E0"/>
    <w:rsid w:val="008805BE"/>
    <w:rsid w:val="008810E7"/>
    <w:rsid w:val="00882591"/>
    <w:rsid w:val="00883B7B"/>
    <w:rsid w:val="00886900"/>
    <w:rsid w:val="00887CAC"/>
    <w:rsid w:val="008922ED"/>
    <w:rsid w:val="008A6CEB"/>
    <w:rsid w:val="008A74CA"/>
    <w:rsid w:val="008A7FFA"/>
    <w:rsid w:val="008B6640"/>
    <w:rsid w:val="008B6C10"/>
    <w:rsid w:val="008B7880"/>
    <w:rsid w:val="008C07EE"/>
    <w:rsid w:val="008C1FCB"/>
    <w:rsid w:val="008C31AC"/>
    <w:rsid w:val="008C698D"/>
    <w:rsid w:val="008D7B0A"/>
    <w:rsid w:val="008E240A"/>
    <w:rsid w:val="008F55C4"/>
    <w:rsid w:val="008F6093"/>
    <w:rsid w:val="008F6139"/>
    <w:rsid w:val="00901F54"/>
    <w:rsid w:val="009025CB"/>
    <w:rsid w:val="00902D76"/>
    <w:rsid w:val="009102B9"/>
    <w:rsid w:val="009234A9"/>
    <w:rsid w:val="00927F20"/>
    <w:rsid w:val="00932E04"/>
    <w:rsid w:val="00934FBE"/>
    <w:rsid w:val="009358D4"/>
    <w:rsid w:val="009359BD"/>
    <w:rsid w:val="00936B15"/>
    <w:rsid w:val="00936EAD"/>
    <w:rsid w:val="00940657"/>
    <w:rsid w:val="00943F64"/>
    <w:rsid w:val="009444E5"/>
    <w:rsid w:val="00947784"/>
    <w:rsid w:val="00947F21"/>
    <w:rsid w:val="009539FE"/>
    <w:rsid w:val="00954530"/>
    <w:rsid w:val="009613D4"/>
    <w:rsid w:val="0096566F"/>
    <w:rsid w:val="00966B82"/>
    <w:rsid w:val="009719A0"/>
    <w:rsid w:val="009735A2"/>
    <w:rsid w:val="0098008B"/>
    <w:rsid w:val="009841F4"/>
    <w:rsid w:val="00986A9F"/>
    <w:rsid w:val="009874A0"/>
    <w:rsid w:val="0099114F"/>
    <w:rsid w:val="00992553"/>
    <w:rsid w:val="0099367A"/>
    <w:rsid w:val="00993DB9"/>
    <w:rsid w:val="00995AA6"/>
    <w:rsid w:val="009A04C9"/>
    <w:rsid w:val="009B1101"/>
    <w:rsid w:val="009B4831"/>
    <w:rsid w:val="009D0169"/>
    <w:rsid w:val="009D32A7"/>
    <w:rsid w:val="009D3F86"/>
    <w:rsid w:val="009E1552"/>
    <w:rsid w:val="009E189C"/>
    <w:rsid w:val="009E636F"/>
    <w:rsid w:val="009F1E82"/>
    <w:rsid w:val="009F3C7C"/>
    <w:rsid w:val="009F40C0"/>
    <w:rsid w:val="009F6514"/>
    <w:rsid w:val="00A00776"/>
    <w:rsid w:val="00A016D2"/>
    <w:rsid w:val="00A04175"/>
    <w:rsid w:val="00A20188"/>
    <w:rsid w:val="00A20EE1"/>
    <w:rsid w:val="00A308FF"/>
    <w:rsid w:val="00A3306A"/>
    <w:rsid w:val="00A33A4F"/>
    <w:rsid w:val="00A36C2C"/>
    <w:rsid w:val="00A40399"/>
    <w:rsid w:val="00A443A2"/>
    <w:rsid w:val="00A45422"/>
    <w:rsid w:val="00A459D4"/>
    <w:rsid w:val="00A61748"/>
    <w:rsid w:val="00A6175D"/>
    <w:rsid w:val="00A658CE"/>
    <w:rsid w:val="00A712D9"/>
    <w:rsid w:val="00A72A80"/>
    <w:rsid w:val="00A770BB"/>
    <w:rsid w:val="00A87C1B"/>
    <w:rsid w:val="00A9589C"/>
    <w:rsid w:val="00AA04DB"/>
    <w:rsid w:val="00AA10A8"/>
    <w:rsid w:val="00AA445D"/>
    <w:rsid w:val="00AB4205"/>
    <w:rsid w:val="00AB4B11"/>
    <w:rsid w:val="00AB531F"/>
    <w:rsid w:val="00AB7189"/>
    <w:rsid w:val="00AC3830"/>
    <w:rsid w:val="00AC59EF"/>
    <w:rsid w:val="00AC6706"/>
    <w:rsid w:val="00AD0CA0"/>
    <w:rsid w:val="00AD1946"/>
    <w:rsid w:val="00AE0880"/>
    <w:rsid w:val="00AE2D41"/>
    <w:rsid w:val="00AE3CB3"/>
    <w:rsid w:val="00AE4D57"/>
    <w:rsid w:val="00AF6619"/>
    <w:rsid w:val="00B00FA2"/>
    <w:rsid w:val="00B01FCF"/>
    <w:rsid w:val="00B04E09"/>
    <w:rsid w:val="00B07F80"/>
    <w:rsid w:val="00B10C55"/>
    <w:rsid w:val="00B22FD5"/>
    <w:rsid w:val="00B26D2A"/>
    <w:rsid w:val="00B27CBC"/>
    <w:rsid w:val="00B30062"/>
    <w:rsid w:val="00B3051D"/>
    <w:rsid w:val="00B30CA5"/>
    <w:rsid w:val="00B401DD"/>
    <w:rsid w:val="00B41AC1"/>
    <w:rsid w:val="00B42DD3"/>
    <w:rsid w:val="00B45DCF"/>
    <w:rsid w:val="00B46ACD"/>
    <w:rsid w:val="00B537C2"/>
    <w:rsid w:val="00B55199"/>
    <w:rsid w:val="00B62E35"/>
    <w:rsid w:val="00B675B8"/>
    <w:rsid w:val="00B7116B"/>
    <w:rsid w:val="00B729DA"/>
    <w:rsid w:val="00B72E97"/>
    <w:rsid w:val="00B73848"/>
    <w:rsid w:val="00B738E0"/>
    <w:rsid w:val="00B74EF2"/>
    <w:rsid w:val="00B8714D"/>
    <w:rsid w:val="00B90586"/>
    <w:rsid w:val="00B91E5D"/>
    <w:rsid w:val="00B93B3C"/>
    <w:rsid w:val="00B95B36"/>
    <w:rsid w:val="00B974C6"/>
    <w:rsid w:val="00BA773C"/>
    <w:rsid w:val="00BA7C65"/>
    <w:rsid w:val="00BB2A4E"/>
    <w:rsid w:val="00BB3F1B"/>
    <w:rsid w:val="00BB4F5D"/>
    <w:rsid w:val="00BB6A12"/>
    <w:rsid w:val="00BC006D"/>
    <w:rsid w:val="00BC7BA6"/>
    <w:rsid w:val="00BD1464"/>
    <w:rsid w:val="00BE182B"/>
    <w:rsid w:val="00BE2DC6"/>
    <w:rsid w:val="00BE4D8B"/>
    <w:rsid w:val="00BF1D27"/>
    <w:rsid w:val="00BF22DD"/>
    <w:rsid w:val="00BF5486"/>
    <w:rsid w:val="00BF5BBC"/>
    <w:rsid w:val="00C01A13"/>
    <w:rsid w:val="00C02A14"/>
    <w:rsid w:val="00C02EA6"/>
    <w:rsid w:val="00C05B79"/>
    <w:rsid w:val="00C05C53"/>
    <w:rsid w:val="00C0659E"/>
    <w:rsid w:val="00C12E00"/>
    <w:rsid w:val="00C15089"/>
    <w:rsid w:val="00C1735F"/>
    <w:rsid w:val="00C22150"/>
    <w:rsid w:val="00C271B9"/>
    <w:rsid w:val="00C2728D"/>
    <w:rsid w:val="00C34D4A"/>
    <w:rsid w:val="00C354AF"/>
    <w:rsid w:val="00C36B73"/>
    <w:rsid w:val="00C37622"/>
    <w:rsid w:val="00C419A0"/>
    <w:rsid w:val="00C44360"/>
    <w:rsid w:val="00C45D7D"/>
    <w:rsid w:val="00C45F2B"/>
    <w:rsid w:val="00C53467"/>
    <w:rsid w:val="00C55502"/>
    <w:rsid w:val="00C5677C"/>
    <w:rsid w:val="00C60430"/>
    <w:rsid w:val="00C6253E"/>
    <w:rsid w:val="00C628D4"/>
    <w:rsid w:val="00C62C4C"/>
    <w:rsid w:val="00C65E30"/>
    <w:rsid w:val="00C72644"/>
    <w:rsid w:val="00C768AE"/>
    <w:rsid w:val="00C822A5"/>
    <w:rsid w:val="00C83A1D"/>
    <w:rsid w:val="00C83C66"/>
    <w:rsid w:val="00C87D1B"/>
    <w:rsid w:val="00C91B1F"/>
    <w:rsid w:val="00C959D2"/>
    <w:rsid w:val="00CA2E39"/>
    <w:rsid w:val="00CA3F5F"/>
    <w:rsid w:val="00CB2113"/>
    <w:rsid w:val="00CB2DAF"/>
    <w:rsid w:val="00CB5AD7"/>
    <w:rsid w:val="00CC0D97"/>
    <w:rsid w:val="00CC34AA"/>
    <w:rsid w:val="00CC3C1B"/>
    <w:rsid w:val="00CC4DC3"/>
    <w:rsid w:val="00CC5FA9"/>
    <w:rsid w:val="00CE169C"/>
    <w:rsid w:val="00CE3C39"/>
    <w:rsid w:val="00CE4D76"/>
    <w:rsid w:val="00CE5CE8"/>
    <w:rsid w:val="00CE7397"/>
    <w:rsid w:val="00CF1CE8"/>
    <w:rsid w:val="00CF1F44"/>
    <w:rsid w:val="00CF203E"/>
    <w:rsid w:val="00CF2414"/>
    <w:rsid w:val="00CF4152"/>
    <w:rsid w:val="00CF7941"/>
    <w:rsid w:val="00D0122B"/>
    <w:rsid w:val="00D059B1"/>
    <w:rsid w:val="00D1042F"/>
    <w:rsid w:val="00D234C1"/>
    <w:rsid w:val="00D35CEB"/>
    <w:rsid w:val="00D370D5"/>
    <w:rsid w:val="00D42E0D"/>
    <w:rsid w:val="00D528E7"/>
    <w:rsid w:val="00D533EC"/>
    <w:rsid w:val="00D6048C"/>
    <w:rsid w:val="00D60A7A"/>
    <w:rsid w:val="00D64416"/>
    <w:rsid w:val="00D707B8"/>
    <w:rsid w:val="00D76C78"/>
    <w:rsid w:val="00D8087E"/>
    <w:rsid w:val="00D81362"/>
    <w:rsid w:val="00D82606"/>
    <w:rsid w:val="00D82664"/>
    <w:rsid w:val="00D94B6F"/>
    <w:rsid w:val="00DA1CD5"/>
    <w:rsid w:val="00DA4C3F"/>
    <w:rsid w:val="00DB0010"/>
    <w:rsid w:val="00DB06E2"/>
    <w:rsid w:val="00DB4947"/>
    <w:rsid w:val="00DB6ECA"/>
    <w:rsid w:val="00DC210F"/>
    <w:rsid w:val="00DD3C7B"/>
    <w:rsid w:val="00DD5234"/>
    <w:rsid w:val="00DD56A2"/>
    <w:rsid w:val="00DE7C61"/>
    <w:rsid w:val="00DF2579"/>
    <w:rsid w:val="00DF2FF5"/>
    <w:rsid w:val="00E001AE"/>
    <w:rsid w:val="00E03338"/>
    <w:rsid w:val="00E056E3"/>
    <w:rsid w:val="00E06CF0"/>
    <w:rsid w:val="00E123D8"/>
    <w:rsid w:val="00E130E2"/>
    <w:rsid w:val="00E130FB"/>
    <w:rsid w:val="00E15FEC"/>
    <w:rsid w:val="00E22FEC"/>
    <w:rsid w:val="00E279BC"/>
    <w:rsid w:val="00E323F6"/>
    <w:rsid w:val="00E32574"/>
    <w:rsid w:val="00E35D1C"/>
    <w:rsid w:val="00E37975"/>
    <w:rsid w:val="00E379EA"/>
    <w:rsid w:val="00E401F2"/>
    <w:rsid w:val="00E442ED"/>
    <w:rsid w:val="00E46255"/>
    <w:rsid w:val="00E565E5"/>
    <w:rsid w:val="00E62D92"/>
    <w:rsid w:val="00E667DB"/>
    <w:rsid w:val="00E76BDA"/>
    <w:rsid w:val="00E777E4"/>
    <w:rsid w:val="00E8171D"/>
    <w:rsid w:val="00E86AB1"/>
    <w:rsid w:val="00E87641"/>
    <w:rsid w:val="00E904E7"/>
    <w:rsid w:val="00E91651"/>
    <w:rsid w:val="00E92472"/>
    <w:rsid w:val="00E93B80"/>
    <w:rsid w:val="00E97963"/>
    <w:rsid w:val="00EA2CA2"/>
    <w:rsid w:val="00EB1A02"/>
    <w:rsid w:val="00EB1CCD"/>
    <w:rsid w:val="00EB7088"/>
    <w:rsid w:val="00EC4F7D"/>
    <w:rsid w:val="00ED192D"/>
    <w:rsid w:val="00ED1CD4"/>
    <w:rsid w:val="00EF1C36"/>
    <w:rsid w:val="00F021B8"/>
    <w:rsid w:val="00F0354B"/>
    <w:rsid w:val="00F04608"/>
    <w:rsid w:val="00F05ABF"/>
    <w:rsid w:val="00F06047"/>
    <w:rsid w:val="00F105F0"/>
    <w:rsid w:val="00F12BE3"/>
    <w:rsid w:val="00F2331C"/>
    <w:rsid w:val="00F236DF"/>
    <w:rsid w:val="00F25260"/>
    <w:rsid w:val="00F3107C"/>
    <w:rsid w:val="00F3414F"/>
    <w:rsid w:val="00F41584"/>
    <w:rsid w:val="00F43D0E"/>
    <w:rsid w:val="00F46949"/>
    <w:rsid w:val="00F55FF2"/>
    <w:rsid w:val="00F61A68"/>
    <w:rsid w:val="00F62E99"/>
    <w:rsid w:val="00F67DE4"/>
    <w:rsid w:val="00F713F5"/>
    <w:rsid w:val="00F732C7"/>
    <w:rsid w:val="00F739AC"/>
    <w:rsid w:val="00F73A0B"/>
    <w:rsid w:val="00F760D7"/>
    <w:rsid w:val="00F8115E"/>
    <w:rsid w:val="00F85BC5"/>
    <w:rsid w:val="00F900E6"/>
    <w:rsid w:val="00F91D55"/>
    <w:rsid w:val="00F958D5"/>
    <w:rsid w:val="00FA4BEF"/>
    <w:rsid w:val="00FA6818"/>
    <w:rsid w:val="00FC4A5F"/>
    <w:rsid w:val="00FC4C07"/>
    <w:rsid w:val="00FD1537"/>
    <w:rsid w:val="00FD2917"/>
    <w:rsid w:val="00FE2958"/>
    <w:rsid w:val="00FF17E1"/>
    <w:rsid w:val="00FF5BD1"/>
    <w:rsid w:val="00FF5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CD36D2"/>
  <w15:docId w15:val="{A02593E0-7F84-194C-9C21-CB016C4E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4"/>
        <w:szCs w:val="24"/>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6E2"/>
    <w:rPr>
      <w:rFonts w:eastAsia="Times New Roman"/>
    </w:rPr>
  </w:style>
  <w:style w:type="paragraph" w:styleId="Heading1">
    <w:name w:val="heading 1"/>
    <w:basedOn w:val="Normal"/>
    <w:next w:val="Normal"/>
    <w:qFormat/>
    <w:pPr>
      <w:keepNext/>
      <w:overflowPunct w:val="0"/>
      <w:autoSpaceDE w:val="0"/>
      <w:autoSpaceDN w:val="0"/>
      <w:adjustRightInd w:val="0"/>
      <w:textAlignment w:val="baseline"/>
      <w:outlineLvl w:val="0"/>
    </w:pPr>
    <w:rPr>
      <w:rFonts w:eastAsia="SimSun"/>
      <w:i/>
      <w:sz w:val="20"/>
      <w:lang w:eastAsia="en-US"/>
    </w:rPr>
  </w:style>
  <w:style w:type="paragraph" w:styleId="Heading2">
    <w:name w:val="heading 2"/>
    <w:basedOn w:val="Normal"/>
    <w:next w:val="Normal"/>
    <w:qFormat/>
    <w:pPr>
      <w:keepNext/>
      <w:outlineLvl w:val="1"/>
    </w:pPr>
    <w:rPr>
      <w:rFonts w:eastAsia="SimSun"/>
      <w:b/>
      <w:bCs/>
      <w:sz w:val="20"/>
      <w:lang w:eastAsia="en-US"/>
    </w:rPr>
  </w:style>
  <w:style w:type="paragraph" w:styleId="Heading3">
    <w:name w:val="heading 3"/>
    <w:basedOn w:val="Normal"/>
    <w:next w:val="Normal"/>
    <w:qFormat/>
    <w:pPr>
      <w:keepNext/>
      <w:ind w:left="180" w:hanging="180"/>
      <w:outlineLvl w:val="2"/>
    </w:pPr>
    <w:rPr>
      <w:rFonts w:eastAsia="SimSun"/>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SimSun"/>
      <w:lang w:eastAsia="en-US"/>
    </w:rPr>
  </w:style>
  <w:style w:type="paragraph" w:styleId="Footer">
    <w:name w:val="footer"/>
    <w:basedOn w:val="Normal"/>
    <w:pPr>
      <w:tabs>
        <w:tab w:val="center" w:pos="4320"/>
        <w:tab w:val="right" w:pos="8640"/>
      </w:tabs>
    </w:pPr>
    <w:rPr>
      <w:rFonts w:eastAsia="SimSun"/>
      <w:lang w:eastAsia="en-US"/>
    </w:rPr>
  </w:style>
  <w:style w:type="character" w:styleId="PageNumber">
    <w:name w:val="page number"/>
    <w:basedOn w:val="DefaultParagraphFont"/>
  </w:style>
  <w:style w:type="paragraph" w:styleId="FootnoteText">
    <w:name w:val="footnote text"/>
    <w:basedOn w:val="Normal"/>
    <w:semiHidden/>
    <w:rPr>
      <w:rFonts w:eastAsia="SimSun"/>
      <w:sz w:val="20"/>
      <w:lang w:eastAsia="en-US"/>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paragraph" w:styleId="BodyText">
    <w:name w:val="Body Text"/>
    <w:basedOn w:val="Normal"/>
    <w:rPr>
      <w:rFonts w:eastAsia="SimSun"/>
      <w:sz w:val="22"/>
      <w:lang w:eastAsia="en-US"/>
    </w:rPr>
  </w:style>
  <w:style w:type="character" w:styleId="Strong">
    <w:name w:val="Strong"/>
    <w:qFormat/>
    <w:rPr>
      <w:b/>
      <w:bCs/>
    </w:rPr>
  </w:style>
  <w:style w:type="paragraph" w:styleId="BodyTextIndent">
    <w:name w:val="Body Text Indent"/>
    <w:basedOn w:val="Normal"/>
    <w:pPr>
      <w:ind w:left="360" w:hanging="360"/>
    </w:pPr>
    <w:rPr>
      <w:rFonts w:eastAsia="SimSun"/>
      <w:sz w:val="20"/>
      <w:lang w:eastAsia="en-US"/>
    </w:rPr>
  </w:style>
  <w:style w:type="paragraph" w:customStyle="1" w:styleId="Default">
    <w:name w:val="Default"/>
    <w:rsid w:val="00E22FEC"/>
    <w:pPr>
      <w:autoSpaceDE w:val="0"/>
      <w:autoSpaceDN w:val="0"/>
      <w:adjustRightInd w:val="0"/>
    </w:pPr>
    <w:rPr>
      <w:color w:val="000000"/>
    </w:rPr>
  </w:style>
  <w:style w:type="paragraph" w:customStyle="1" w:styleId="readings">
    <w:name w:val="readings"/>
    <w:basedOn w:val="Default"/>
    <w:next w:val="Default"/>
    <w:rsid w:val="00E22FEC"/>
    <w:rPr>
      <w:color w:val="auto"/>
    </w:rPr>
  </w:style>
  <w:style w:type="paragraph" w:styleId="BalloonText">
    <w:name w:val="Balloon Text"/>
    <w:basedOn w:val="Normal"/>
    <w:semiHidden/>
    <w:rsid w:val="005C05E2"/>
    <w:rPr>
      <w:rFonts w:ascii="Tahoma" w:hAnsi="Tahoma" w:cs="Tahoma"/>
      <w:sz w:val="16"/>
      <w:szCs w:val="16"/>
    </w:rPr>
  </w:style>
  <w:style w:type="paragraph" w:styleId="ListParagraph">
    <w:name w:val="List Paragraph"/>
    <w:basedOn w:val="Normal"/>
    <w:uiPriority w:val="34"/>
    <w:qFormat/>
    <w:rsid w:val="00CE4D76"/>
    <w:pPr>
      <w:ind w:left="720"/>
      <w:contextualSpacing/>
    </w:pPr>
    <w:rPr>
      <w:rFonts w:eastAsia="SimSun"/>
      <w:lang w:eastAsia="en-US"/>
    </w:rPr>
  </w:style>
  <w:style w:type="character" w:styleId="CommentReference">
    <w:name w:val="annotation reference"/>
    <w:basedOn w:val="DefaultParagraphFont"/>
    <w:rsid w:val="00C0659E"/>
    <w:rPr>
      <w:sz w:val="18"/>
      <w:szCs w:val="18"/>
    </w:rPr>
  </w:style>
  <w:style w:type="paragraph" w:styleId="CommentText">
    <w:name w:val="annotation text"/>
    <w:basedOn w:val="Normal"/>
    <w:link w:val="CommentTextChar"/>
    <w:rsid w:val="00C0659E"/>
    <w:rPr>
      <w:rFonts w:eastAsia="SimSun"/>
      <w:lang w:eastAsia="en-US"/>
    </w:rPr>
  </w:style>
  <w:style w:type="character" w:customStyle="1" w:styleId="CommentTextChar">
    <w:name w:val="Comment Text Char"/>
    <w:basedOn w:val="DefaultParagraphFont"/>
    <w:link w:val="CommentText"/>
    <w:rsid w:val="00C0659E"/>
    <w:rPr>
      <w:lang w:eastAsia="en-US"/>
    </w:rPr>
  </w:style>
  <w:style w:type="paragraph" w:styleId="CommentSubject">
    <w:name w:val="annotation subject"/>
    <w:basedOn w:val="CommentText"/>
    <w:next w:val="CommentText"/>
    <w:link w:val="CommentSubjectChar"/>
    <w:rsid w:val="00C0659E"/>
    <w:rPr>
      <w:b/>
      <w:bCs/>
      <w:sz w:val="20"/>
      <w:szCs w:val="20"/>
    </w:rPr>
  </w:style>
  <w:style w:type="character" w:customStyle="1" w:styleId="CommentSubjectChar">
    <w:name w:val="Comment Subject Char"/>
    <w:basedOn w:val="CommentTextChar"/>
    <w:link w:val="CommentSubject"/>
    <w:rsid w:val="00C0659E"/>
    <w:rPr>
      <w:b/>
      <w:bCs/>
      <w:sz w:val="20"/>
      <w:szCs w:val="20"/>
      <w:lang w:eastAsia="en-US"/>
    </w:rPr>
  </w:style>
  <w:style w:type="character" w:styleId="UnresolvedMention">
    <w:name w:val="Unresolved Mention"/>
    <w:basedOn w:val="DefaultParagraphFont"/>
    <w:uiPriority w:val="99"/>
    <w:semiHidden/>
    <w:unhideWhenUsed/>
    <w:rsid w:val="002E2918"/>
    <w:rPr>
      <w:color w:val="605E5C"/>
      <w:shd w:val="clear" w:color="auto" w:fill="E1DFDD"/>
    </w:rPr>
  </w:style>
  <w:style w:type="paragraph" w:styleId="NormalWeb">
    <w:name w:val="Normal (Web)"/>
    <w:basedOn w:val="Normal"/>
    <w:uiPriority w:val="99"/>
    <w:semiHidden/>
    <w:unhideWhenUsed/>
    <w:rsid w:val="00AA04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47013">
      <w:bodyDiv w:val="1"/>
      <w:marLeft w:val="0"/>
      <w:marRight w:val="0"/>
      <w:marTop w:val="0"/>
      <w:marBottom w:val="0"/>
      <w:divBdr>
        <w:top w:val="none" w:sz="0" w:space="0" w:color="auto"/>
        <w:left w:val="none" w:sz="0" w:space="0" w:color="auto"/>
        <w:bottom w:val="none" w:sz="0" w:space="0" w:color="auto"/>
        <w:right w:val="none" w:sz="0" w:space="0" w:color="auto"/>
      </w:divBdr>
    </w:div>
    <w:div w:id="200476790">
      <w:bodyDiv w:val="1"/>
      <w:marLeft w:val="0"/>
      <w:marRight w:val="0"/>
      <w:marTop w:val="0"/>
      <w:marBottom w:val="0"/>
      <w:divBdr>
        <w:top w:val="none" w:sz="0" w:space="0" w:color="auto"/>
        <w:left w:val="none" w:sz="0" w:space="0" w:color="auto"/>
        <w:bottom w:val="none" w:sz="0" w:space="0" w:color="auto"/>
        <w:right w:val="none" w:sz="0" w:space="0" w:color="auto"/>
      </w:divBdr>
    </w:div>
    <w:div w:id="221596829">
      <w:bodyDiv w:val="1"/>
      <w:marLeft w:val="0"/>
      <w:marRight w:val="0"/>
      <w:marTop w:val="0"/>
      <w:marBottom w:val="0"/>
      <w:divBdr>
        <w:top w:val="none" w:sz="0" w:space="0" w:color="auto"/>
        <w:left w:val="none" w:sz="0" w:space="0" w:color="auto"/>
        <w:bottom w:val="none" w:sz="0" w:space="0" w:color="auto"/>
        <w:right w:val="none" w:sz="0" w:space="0" w:color="auto"/>
      </w:divBdr>
    </w:div>
    <w:div w:id="508561826">
      <w:bodyDiv w:val="1"/>
      <w:marLeft w:val="0"/>
      <w:marRight w:val="0"/>
      <w:marTop w:val="0"/>
      <w:marBottom w:val="0"/>
      <w:divBdr>
        <w:top w:val="none" w:sz="0" w:space="0" w:color="auto"/>
        <w:left w:val="none" w:sz="0" w:space="0" w:color="auto"/>
        <w:bottom w:val="none" w:sz="0" w:space="0" w:color="auto"/>
        <w:right w:val="none" w:sz="0" w:space="0" w:color="auto"/>
      </w:divBdr>
    </w:div>
    <w:div w:id="589391672">
      <w:bodyDiv w:val="1"/>
      <w:marLeft w:val="0"/>
      <w:marRight w:val="0"/>
      <w:marTop w:val="0"/>
      <w:marBottom w:val="0"/>
      <w:divBdr>
        <w:top w:val="none" w:sz="0" w:space="0" w:color="auto"/>
        <w:left w:val="none" w:sz="0" w:space="0" w:color="auto"/>
        <w:bottom w:val="none" w:sz="0" w:space="0" w:color="auto"/>
        <w:right w:val="none" w:sz="0" w:space="0" w:color="auto"/>
      </w:divBdr>
    </w:div>
    <w:div w:id="852374638">
      <w:bodyDiv w:val="1"/>
      <w:marLeft w:val="0"/>
      <w:marRight w:val="0"/>
      <w:marTop w:val="0"/>
      <w:marBottom w:val="0"/>
      <w:divBdr>
        <w:top w:val="none" w:sz="0" w:space="0" w:color="auto"/>
        <w:left w:val="none" w:sz="0" w:space="0" w:color="auto"/>
        <w:bottom w:val="none" w:sz="0" w:space="0" w:color="auto"/>
        <w:right w:val="none" w:sz="0" w:space="0" w:color="auto"/>
      </w:divBdr>
    </w:div>
    <w:div w:id="1132938146">
      <w:bodyDiv w:val="1"/>
      <w:marLeft w:val="0"/>
      <w:marRight w:val="0"/>
      <w:marTop w:val="0"/>
      <w:marBottom w:val="0"/>
      <w:divBdr>
        <w:top w:val="none" w:sz="0" w:space="0" w:color="auto"/>
        <w:left w:val="none" w:sz="0" w:space="0" w:color="auto"/>
        <w:bottom w:val="none" w:sz="0" w:space="0" w:color="auto"/>
        <w:right w:val="none" w:sz="0" w:space="0" w:color="auto"/>
      </w:divBdr>
    </w:div>
    <w:div w:id="1390568224">
      <w:bodyDiv w:val="1"/>
      <w:marLeft w:val="0"/>
      <w:marRight w:val="0"/>
      <w:marTop w:val="0"/>
      <w:marBottom w:val="0"/>
      <w:divBdr>
        <w:top w:val="none" w:sz="0" w:space="0" w:color="auto"/>
        <w:left w:val="none" w:sz="0" w:space="0" w:color="auto"/>
        <w:bottom w:val="none" w:sz="0" w:space="0" w:color="auto"/>
        <w:right w:val="none" w:sz="0" w:space="0" w:color="auto"/>
      </w:divBdr>
    </w:div>
    <w:div w:id="1399598334">
      <w:bodyDiv w:val="1"/>
      <w:marLeft w:val="0"/>
      <w:marRight w:val="0"/>
      <w:marTop w:val="0"/>
      <w:marBottom w:val="0"/>
      <w:divBdr>
        <w:top w:val="none" w:sz="0" w:space="0" w:color="auto"/>
        <w:left w:val="none" w:sz="0" w:space="0" w:color="auto"/>
        <w:bottom w:val="none" w:sz="0" w:space="0" w:color="auto"/>
        <w:right w:val="none" w:sz="0" w:space="0" w:color="auto"/>
      </w:divBdr>
    </w:div>
    <w:div w:id="1532767702">
      <w:bodyDiv w:val="1"/>
      <w:marLeft w:val="0"/>
      <w:marRight w:val="0"/>
      <w:marTop w:val="0"/>
      <w:marBottom w:val="0"/>
      <w:divBdr>
        <w:top w:val="none" w:sz="0" w:space="0" w:color="auto"/>
        <w:left w:val="none" w:sz="0" w:space="0" w:color="auto"/>
        <w:bottom w:val="none" w:sz="0" w:space="0" w:color="auto"/>
        <w:right w:val="none" w:sz="0" w:space="0" w:color="auto"/>
      </w:divBdr>
    </w:div>
    <w:div w:id="1666786445">
      <w:bodyDiv w:val="1"/>
      <w:marLeft w:val="0"/>
      <w:marRight w:val="0"/>
      <w:marTop w:val="0"/>
      <w:marBottom w:val="0"/>
      <w:divBdr>
        <w:top w:val="none" w:sz="0" w:space="0" w:color="auto"/>
        <w:left w:val="none" w:sz="0" w:space="0" w:color="auto"/>
        <w:bottom w:val="none" w:sz="0" w:space="0" w:color="auto"/>
        <w:right w:val="none" w:sz="0" w:space="0" w:color="auto"/>
      </w:divBdr>
    </w:div>
    <w:div w:id="1732116662">
      <w:bodyDiv w:val="1"/>
      <w:marLeft w:val="0"/>
      <w:marRight w:val="0"/>
      <w:marTop w:val="0"/>
      <w:marBottom w:val="0"/>
      <w:divBdr>
        <w:top w:val="none" w:sz="0" w:space="0" w:color="auto"/>
        <w:left w:val="none" w:sz="0" w:space="0" w:color="auto"/>
        <w:bottom w:val="none" w:sz="0" w:space="0" w:color="auto"/>
        <w:right w:val="none" w:sz="0" w:space="0" w:color="auto"/>
      </w:divBdr>
    </w:div>
    <w:div w:id="1820220874">
      <w:bodyDiv w:val="1"/>
      <w:marLeft w:val="0"/>
      <w:marRight w:val="0"/>
      <w:marTop w:val="0"/>
      <w:marBottom w:val="0"/>
      <w:divBdr>
        <w:top w:val="none" w:sz="0" w:space="0" w:color="auto"/>
        <w:left w:val="none" w:sz="0" w:space="0" w:color="auto"/>
        <w:bottom w:val="none" w:sz="0" w:space="0" w:color="auto"/>
        <w:right w:val="none" w:sz="0" w:space="0" w:color="auto"/>
      </w:divBdr>
    </w:div>
    <w:div w:id="19306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shington.zoom.us/j/145526913" TargetMode="External"/><Relationship Id="rId13" Type="http://schemas.openxmlformats.org/officeDocument/2006/relationships/hyperlink" Target="http://hr.uw.edu/dso/"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pts.washington.edu/grading/pdf/AcademicResponsibility.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vas.uw.edu/courses/145105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ashington.zoom.us/j/9364839562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ramson@uw.edu" TargetMode="External"/><Relationship Id="rId14" Type="http://schemas.openxmlformats.org/officeDocument/2006/relationships/hyperlink" Target="https://washington.kanopy.com/video/social-life-small-urban-space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6B096-DD2D-7748-A7C1-8EB9AD1B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2820</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SYLLABUS</vt:lpstr>
    </vt:vector>
  </TitlesOfParts>
  <Company>CHS</Company>
  <LinksUpToDate>false</LinksUpToDate>
  <CharactersWithSpaces>18863</CharactersWithSpaces>
  <SharedDoc>false</SharedDoc>
  <HLinks>
    <vt:vector size="48" baseType="variant">
      <vt:variant>
        <vt:i4>7733368</vt:i4>
      </vt:variant>
      <vt:variant>
        <vt:i4>21</vt:i4>
      </vt:variant>
      <vt:variant>
        <vt:i4>0</vt:i4>
      </vt:variant>
      <vt:variant>
        <vt:i4>5</vt:i4>
      </vt:variant>
      <vt:variant>
        <vt:lpwstr>http://places.designobserver.com/feature/jane-jacobs-and-the-death-and-life-of-american-planning/25188/</vt:lpwstr>
      </vt:variant>
      <vt:variant>
        <vt:lpwstr/>
      </vt:variant>
      <vt:variant>
        <vt:i4>2228340</vt:i4>
      </vt:variant>
      <vt:variant>
        <vt:i4>18</vt:i4>
      </vt:variant>
      <vt:variant>
        <vt:i4>0</vt:i4>
      </vt:variant>
      <vt:variant>
        <vt:i4>5</vt:i4>
      </vt:variant>
      <vt:variant>
        <vt:lpwstr>http://www.seattle.gov/dpd/AppDocs/GroupMeetings/DRProposal3012842AgendaID3471.pdf</vt:lpwstr>
      </vt:variant>
      <vt:variant>
        <vt:lpwstr/>
      </vt:variant>
      <vt:variant>
        <vt:i4>6357069</vt:i4>
      </vt:variant>
      <vt:variant>
        <vt:i4>15</vt:i4>
      </vt:variant>
      <vt:variant>
        <vt:i4>0</vt:i4>
      </vt:variant>
      <vt:variant>
        <vt:i4>5</vt:i4>
      </vt:variant>
      <vt:variant>
        <vt:lpwstr>http://www.seattle.gov/dpd/Planning/Design_Review_Program/Project_Reviews/upcoming/</vt:lpwstr>
      </vt:variant>
      <vt:variant>
        <vt:lpwstr/>
      </vt:variant>
      <vt:variant>
        <vt:i4>5046299</vt:i4>
      </vt:variant>
      <vt:variant>
        <vt:i4>12</vt:i4>
      </vt:variant>
      <vt:variant>
        <vt:i4>0</vt:i4>
      </vt:variant>
      <vt:variant>
        <vt:i4>5</vt:i4>
      </vt:variant>
      <vt:variant>
        <vt:lpwstr>http://www.seattle.gov/neighborhoods/preservation/agendas.htm</vt:lpwstr>
      </vt:variant>
      <vt:variant>
        <vt:lpwstr/>
      </vt:variant>
      <vt:variant>
        <vt:i4>6881331</vt:i4>
      </vt:variant>
      <vt:variant>
        <vt:i4>9</vt:i4>
      </vt:variant>
      <vt:variant>
        <vt:i4>0</vt:i4>
      </vt:variant>
      <vt:variant>
        <vt:i4>5</vt:i4>
      </vt:variant>
      <vt:variant>
        <vt:lpwstr>http://vitruvius.es/revistas/read/entrevista/10.040/3397?page=1</vt:lpwstr>
      </vt:variant>
      <vt:variant>
        <vt:lpwstr/>
      </vt:variant>
      <vt:variant>
        <vt:i4>5767249</vt:i4>
      </vt:variant>
      <vt:variant>
        <vt:i4>6</vt:i4>
      </vt:variant>
      <vt:variant>
        <vt:i4>0</vt:i4>
      </vt:variant>
      <vt:variant>
        <vt:i4>5</vt:i4>
      </vt:variant>
      <vt:variant>
        <vt:lpwstr>http://vimeo.com/6821934</vt:lpwstr>
      </vt:variant>
      <vt:variant>
        <vt:lpwstr/>
      </vt:variant>
      <vt:variant>
        <vt:i4>1638478</vt:i4>
      </vt:variant>
      <vt:variant>
        <vt:i4>3</vt:i4>
      </vt:variant>
      <vt:variant>
        <vt:i4>0</vt:i4>
      </vt:variant>
      <vt:variant>
        <vt:i4>5</vt:i4>
      </vt:variant>
      <vt:variant>
        <vt:lpwstr>https://catalyst.uw.edu/workspace/abramson/37747</vt:lpwstr>
      </vt:variant>
      <vt:variant>
        <vt:lpwstr/>
      </vt:variant>
      <vt:variant>
        <vt:i4>5505131</vt:i4>
      </vt:variant>
      <vt:variant>
        <vt:i4>0</vt:i4>
      </vt:variant>
      <vt:variant>
        <vt:i4>0</vt:i4>
      </vt:variant>
      <vt:variant>
        <vt:i4>5</vt:i4>
      </vt:variant>
      <vt:variant>
        <vt:lpwstr>mailto:abramson@uw.edu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Daniel</dc:creator>
  <cp:keywords/>
  <dc:description/>
  <cp:lastModifiedBy>Daniel B. Abramson</cp:lastModifiedBy>
  <cp:revision>4</cp:revision>
  <cp:lastPrinted>2018-03-27T16:42:00Z</cp:lastPrinted>
  <dcterms:created xsi:type="dcterms:W3CDTF">2021-04-27T22:17:00Z</dcterms:created>
  <dcterms:modified xsi:type="dcterms:W3CDTF">2021-05-03T03:59:00Z</dcterms:modified>
</cp:coreProperties>
</file>