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A6D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4FD257EC" w14:textId="50DE8FAF" w:rsidR="009E030B" w:rsidRPr="009E030B" w:rsidRDefault="007B1FA2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9E030B" w:rsidRPr="009E030B">
        <w:rPr>
          <w:rFonts w:ascii="Arial" w:hAnsi="Arial" w:cs="Arial"/>
          <w:b/>
          <w:sz w:val="28"/>
          <w:szCs w:val="28"/>
        </w:rPr>
        <w:t xml:space="preserve"> </w:t>
      </w:r>
      <w:r w:rsidR="004148C4">
        <w:rPr>
          <w:rFonts w:ascii="Arial" w:hAnsi="Arial" w:cs="Arial"/>
          <w:b/>
          <w:sz w:val="28"/>
          <w:szCs w:val="28"/>
        </w:rPr>
        <w:t>20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20</w:t>
      </w:r>
    </w:p>
    <w:p w14:paraId="5383C7C8" w14:textId="77777777"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Remote: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019435B4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2DDCD90A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0C7F1347" w14:textId="77777777" w:rsidR="00B36968" w:rsidRPr="00B36968" w:rsidRDefault="00B36968" w:rsidP="00B3696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14:paraId="37ACB9A1" w14:textId="77777777" w:rsidTr="009E030B">
        <w:trPr>
          <w:cantSplit/>
        </w:trPr>
        <w:tc>
          <w:tcPr>
            <w:tcW w:w="2340" w:type="dxa"/>
          </w:tcPr>
          <w:p w14:paraId="02134414" w14:textId="77777777"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  <w:tc>
          <w:tcPr>
            <w:tcW w:w="5760" w:type="dxa"/>
          </w:tcPr>
          <w:p w14:paraId="382774B7" w14:textId="77777777" w:rsidR="00DB02D8" w:rsidRPr="001A5F9D" w:rsidRDefault="004148C4" w:rsidP="001A5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in</w:t>
            </w:r>
          </w:p>
        </w:tc>
        <w:tc>
          <w:tcPr>
            <w:tcW w:w="2431" w:type="dxa"/>
          </w:tcPr>
          <w:p w14:paraId="5CB57094" w14:textId="77777777"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0E0C4835" w14:textId="77777777" w:rsidTr="009E030B">
        <w:trPr>
          <w:cantSplit/>
        </w:trPr>
        <w:tc>
          <w:tcPr>
            <w:tcW w:w="2340" w:type="dxa"/>
          </w:tcPr>
          <w:p w14:paraId="785A237C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12:10-12:15</w:t>
            </w:r>
          </w:p>
        </w:tc>
        <w:tc>
          <w:tcPr>
            <w:tcW w:w="5760" w:type="dxa"/>
          </w:tcPr>
          <w:p w14:paraId="35104F9F" w14:textId="6D7383B5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 </w:t>
            </w:r>
          </w:p>
        </w:tc>
        <w:tc>
          <w:tcPr>
            <w:tcW w:w="2431" w:type="dxa"/>
          </w:tcPr>
          <w:p w14:paraId="4DCB5F1A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58444172" w14:textId="77777777" w:rsidTr="009E030B">
        <w:trPr>
          <w:cantSplit/>
        </w:trPr>
        <w:tc>
          <w:tcPr>
            <w:tcW w:w="2340" w:type="dxa"/>
          </w:tcPr>
          <w:p w14:paraId="083AD1FA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12:15-12:2</w:t>
            </w:r>
            <w:r w:rsidR="00B369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53962A8D" w14:textId="77777777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MUP advisee updates</w:t>
            </w:r>
          </w:p>
        </w:tc>
        <w:tc>
          <w:tcPr>
            <w:tcW w:w="2431" w:type="dxa"/>
          </w:tcPr>
          <w:p w14:paraId="42EB4F0B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Siembor</w:t>
            </w:r>
          </w:p>
        </w:tc>
      </w:tr>
      <w:tr w:rsidR="00B36968" w:rsidRPr="009E030B" w14:paraId="02B9F65E" w14:textId="77777777" w:rsidTr="009E030B">
        <w:trPr>
          <w:cantSplit/>
        </w:trPr>
        <w:tc>
          <w:tcPr>
            <w:tcW w:w="2340" w:type="dxa"/>
          </w:tcPr>
          <w:p w14:paraId="4D8F9432" w14:textId="77777777" w:rsidR="00B36968" w:rsidRDefault="00B3696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12:20-12:25</w:t>
            </w:r>
          </w:p>
        </w:tc>
        <w:tc>
          <w:tcPr>
            <w:tcW w:w="5760" w:type="dxa"/>
          </w:tcPr>
          <w:p w14:paraId="18351D94" w14:textId="77777777" w:rsidR="00B36968" w:rsidRDefault="00B3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Activity reports</w:t>
            </w:r>
          </w:p>
        </w:tc>
        <w:tc>
          <w:tcPr>
            <w:tcW w:w="2431" w:type="dxa"/>
          </w:tcPr>
          <w:p w14:paraId="48BC8152" w14:textId="77777777" w:rsidR="00B36968" w:rsidRDefault="00B36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246ECFE3" w14:textId="77777777" w:rsidTr="009E030B">
        <w:trPr>
          <w:cantSplit/>
        </w:trPr>
        <w:tc>
          <w:tcPr>
            <w:tcW w:w="2340" w:type="dxa"/>
          </w:tcPr>
          <w:p w14:paraId="332D23E1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12:25-12:35</w:t>
            </w:r>
          </w:p>
        </w:tc>
        <w:tc>
          <w:tcPr>
            <w:tcW w:w="5760" w:type="dxa"/>
          </w:tcPr>
          <w:p w14:paraId="65C63D43" w14:textId="77777777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Thesis/Professional Project management document</w:t>
            </w:r>
          </w:p>
        </w:tc>
        <w:tc>
          <w:tcPr>
            <w:tcW w:w="2431" w:type="dxa"/>
          </w:tcPr>
          <w:p w14:paraId="012931F9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Berney</w:t>
            </w:r>
          </w:p>
        </w:tc>
      </w:tr>
      <w:tr w:rsidR="004148C4" w:rsidRPr="009E030B" w14:paraId="34AB31CE" w14:textId="77777777" w:rsidTr="009E030B">
        <w:trPr>
          <w:cantSplit/>
        </w:trPr>
        <w:tc>
          <w:tcPr>
            <w:tcW w:w="2340" w:type="dxa"/>
          </w:tcPr>
          <w:p w14:paraId="4A29F44F" w14:textId="77777777" w:rsidR="004148C4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12:35-1:00</w:t>
            </w:r>
          </w:p>
        </w:tc>
        <w:tc>
          <w:tcPr>
            <w:tcW w:w="5760" w:type="dxa"/>
          </w:tcPr>
          <w:p w14:paraId="468E4C8F" w14:textId="77777777" w:rsidR="004148C4" w:rsidRDefault="00414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Assignments</w:t>
            </w:r>
          </w:p>
        </w:tc>
        <w:tc>
          <w:tcPr>
            <w:tcW w:w="2431" w:type="dxa"/>
          </w:tcPr>
          <w:p w14:paraId="5C1BE19D" w14:textId="77777777" w:rsidR="004148C4" w:rsidRDefault="004148C4">
            <w:pPr>
              <w:rPr>
                <w:rFonts w:ascii="Arial" w:hAnsi="Arial" w:cs="Arial"/>
              </w:rPr>
            </w:pPr>
          </w:p>
        </w:tc>
      </w:tr>
      <w:tr w:rsidR="00DB02D8" w:rsidRPr="009E030B" w14:paraId="3238A27E" w14:textId="77777777" w:rsidTr="009E030B">
        <w:trPr>
          <w:cantSplit/>
        </w:trPr>
        <w:tc>
          <w:tcPr>
            <w:tcW w:w="2340" w:type="dxa"/>
          </w:tcPr>
          <w:p w14:paraId="26A289A6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</w:t>
            </w:r>
            <w:r w:rsidR="00DC5463" w:rsidRPr="001A5F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C5463" w:rsidRPr="001A5F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1:20</w:t>
            </w:r>
          </w:p>
        </w:tc>
        <w:tc>
          <w:tcPr>
            <w:tcW w:w="5760" w:type="dxa"/>
          </w:tcPr>
          <w:p w14:paraId="19C726EA" w14:textId="6C2D1D37" w:rsidR="004148C4" w:rsidRPr="001A5F9D" w:rsidRDefault="004148C4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Grant Management Process</w:t>
            </w:r>
            <w:r w:rsidR="00EB7BA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CSDE process</w:t>
            </w:r>
          </w:p>
        </w:tc>
        <w:tc>
          <w:tcPr>
            <w:tcW w:w="2431" w:type="dxa"/>
          </w:tcPr>
          <w:p w14:paraId="082C9ABB" w14:textId="558B1970" w:rsidR="00DB02D8" w:rsidRPr="009E030B" w:rsidRDefault="00EB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CSDE</w:t>
            </w:r>
          </w:p>
        </w:tc>
      </w:tr>
    </w:tbl>
    <w:p w14:paraId="1C94C6FE" w14:textId="6D199C74" w:rsidR="004A6D36" w:rsidRDefault="00C16554" w:rsidP="001A5F9D">
      <w:r>
        <w:t>Chri</w:t>
      </w:r>
      <w:r w:rsidR="001F2A61">
        <w:t>s</w:t>
      </w:r>
      <w:r w:rsidR="00EB7BA9">
        <w:t>topher Campbell, Larissa Maziak</w:t>
      </w:r>
      <w:r w:rsidR="001F2A61">
        <w:t xml:space="preserve">, </w:t>
      </w:r>
      <w:r w:rsidR="00EB7BA9">
        <w:t>Bob Mugerauer</w:t>
      </w:r>
      <w:r w:rsidR="001F2A61">
        <w:t xml:space="preserve">, </w:t>
      </w:r>
      <w:r w:rsidR="00EB7BA9">
        <w:t>David Blum, S</w:t>
      </w:r>
      <w:r w:rsidR="001F2A61">
        <w:t>ofia</w:t>
      </w:r>
      <w:r w:rsidR="00EB7BA9">
        <w:t xml:space="preserve"> Dermisi</w:t>
      </w:r>
      <w:r w:rsidR="001F2A61">
        <w:t xml:space="preserve">, </w:t>
      </w:r>
      <w:r w:rsidR="00EB7BA9">
        <w:t>D</w:t>
      </w:r>
      <w:r w:rsidR="001F2A61">
        <w:t>iana</w:t>
      </w:r>
      <w:r w:rsidR="00687547">
        <w:t xml:space="preserve"> Siembor,</w:t>
      </w:r>
      <w:r w:rsidR="001F2A61">
        <w:t xml:space="preserve"> Megan</w:t>
      </w:r>
      <w:r w:rsidR="00687547">
        <w:t xml:space="preserve"> Herzog</w:t>
      </w:r>
      <w:r w:rsidR="001F2A61">
        <w:t xml:space="preserve"> </w:t>
      </w:r>
      <w:r w:rsidR="00687547">
        <w:t>M</w:t>
      </w:r>
      <w:r w:rsidR="001F2A61">
        <w:t>anis</w:t>
      </w:r>
      <w:r w:rsidR="00034304">
        <w:t>h</w:t>
      </w:r>
      <w:r w:rsidR="00687547">
        <w:t xml:space="preserve"> Chalan</w:t>
      </w:r>
      <w:r w:rsidR="00E31B68">
        <w:t>a</w:t>
      </w:r>
      <w:r w:rsidR="001F2A61">
        <w:t>,</w:t>
      </w:r>
      <w:r w:rsidR="00E31B68">
        <w:t xml:space="preserve"> </w:t>
      </w:r>
      <w:r w:rsidR="001F2A61">
        <w:t>Jess</w:t>
      </w:r>
      <w:r w:rsidR="00E31B68">
        <w:t xml:space="preserve"> Zimbabwe,</w:t>
      </w:r>
      <w:r w:rsidR="001F2A61">
        <w:t xml:space="preserve"> B</w:t>
      </w:r>
      <w:r w:rsidR="00E31B68">
        <w:t xml:space="preserve">randen </w:t>
      </w:r>
      <w:r w:rsidR="001F2A61">
        <w:t>B</w:t>
      </w:r>
      <w:r w:rsidR="00E31B68">
        <w:t>orn</w:t>
      </w:r>
      <w:r w:rsidR="004A6D36">
        <w:t xml:space="preserve">, </w:t>
      </w:r>
      <w:r w:rsidR="00E31B68">
        <w:t>Christine B</w:t>
      </w:r>
      <w:r w:rsidR="004A6D36">
        <w:t xml:space="preserve">ae, </w:t>
      </w:r>
      <w:r w:rsidR="00E31B68">
        <w:t xml:space="preserve">Bob </w:t>
      </w:r>
      <w:r w:rsidR="004A6D36">
        <w:t xml:space="preserve">Freitag, </w:t>
      </w:r>
      <w:r w:rsidR="00E31B68">
        <w:t>Dan Abramson, Rachel</w:t>
      </w:r>
      <w:r w:rsidR="004A6D36">
        <w:t xml:space="preserve"> Berney, </w:t>
      </w:r>
      <w:r w:rsidR="00E31B68">
        <w:t>Marina A</w:t>
      </w:r>
      <w:r w:rsidR="004A6D36">
        <w:t>lberti</w:t>
      </w:r>
      <w:r w:rsidR="00CF2189">
        <w:t>, Mark</w:t>
      </w:r>
      <w:r w:rsidR="00E31B68">
        <w:t xml:space="preserve"> Purcell</w:t>
      </w:r>
      <w:r w:rsidR="0086030D">
        <w:t xml:space="preserve">, Jan </w:t>
      </w:r>
      <w:proofErr w:type="gramStart"/>
      <w:r w:rsidR="00E31B68">
        <w:t xml:space="preserve">Whittington, </w:t>
      </w:r>
      <w:r w:rsidR="0086030D">
        <w:t xml:space="preserve"> Qing</w:t>
      </w:r>
      <w:proofErr w:type="gramEnd"/>
      <w:r w:rsidR="00E31B68">
        <w:t xml:space="preserve"> Shen, </w:t>
      </w:r>
      <w:r w:rsidR="0023252F">
        <w:t>Keith Harris</w:t>
      </w:r>
    </w:p>
    <w:p w14:paraId="0B10504F" w14:textId="0BE58E91" w:rsidR="004A6D36" w:rsidRDefault="004A6D36" w:rsidP="001A5F9D"/>
    <w:p w14:paraId="009AF612" w14:textId="14ED3B36" w:rsidR="004A6D36" w:rsidRPr="00B531F8" w:rsidRDefault="004A6D36" w:rsidP="001A5F9D">
      <w:pPr>
        <w:rPr>
          <w:b/>
          <w:bCs/>
        </w:rPr>
      </w:pPr>
      <w:r w:rsidRPr="00B531F8">
        <w:rPr>
          <w:b/>
          <w:bCs/>
        </w:rPr>
        <w:t>Check in:</w:t>
      </w:r>
    </w:p>
    <w:p w14:paraId="6C054EC5" w14:textId="64655E1A" w:rsidR="009D477C" w:rsidRDefault="009D477C" w:rsidP="00FF1D30">
      <w:r>
        <w:t>Some g</w:t>
      </w:r>
      <w:r w:rsidR="00F86C5F">
        <w:t>ood</w:t>
      </w:r>
      <w:r w:rsidR="00B531F8">
        <w:t>, some issues</w:t>
      </w:r>
    </w:p>
    <w:p w14:paraId="3BA0BDEC" w14:textId="2E4ECAAA" w:rsidR="00F86C5F" w:rsidRDefault="00B531F8" w:rsidP="00FF1D30">
      <w:r>
        <w:t xml:space="preserve">BE provided </w:t>
      </w:r>
      <w:r w:rsidR="00F86C5F">
        <w:t>Zoom tech not that great</w:t>
      </w:r>
      <w:r>
        <w:t xml:space="preserve"> for some…ok for others</w:t>
      </w:r>
    </w:p>
    <w:p w14:paraId="4AB121EA" w14:textId="77777777" w:rsidR="00ED7EF4" w:rsidRDefault="003A3830" w:rsidP="00FF1D30">
      <w:r>
        <w:t>S</w:t>
      </w:r>
      <w:r w:rsidR="00F86C5F">
        <w:t>ome issues with overseas students</w:t>
      </w:r>
      <w:r w:rsidR="00B531F8">
        <w:t xml:space="preserve"> accessing files</w:t>
      </w:r>
    </w:p>
    <w:p w14:paraId="5CBB7650" w14:textId="50128839" w:rsidR="00D864A7" w:rsidRDefault="00ED7EF4" w:rsidP="00FF1D30">
      <w:r>
        <w:t xml:space="preserve">*REMINDER </w:t>
      </w:r>
      <w:r w:rsidR="00D864A7">
        <w:t>You are not supposed to suggest students in China use VPN</w:t>
      </w:r>
    </w:p>
    <w:p w14:paraId="2515AD01" w14:textId="42D65A3F" w:rsidR="00853929" w:rsidRDefault="00F84AA2" w:rsidP="00FF1D30">
      <w:r>
        <w:t xml:space="preserve">Dan </w:t>
      </w:r>
      <w:r w:rsidR="00001A3A">
        <w:t xml:space="preserve">had an impromptu </w:t>
      </w:r>
      <w:r w:rsidR="00D3117F">
        <w:t xml:space="preserve">field trip </w:t>
      </w:r>
      <w:r w:rsidR="00ED7EF4">
        <w:t>to N</w:t>
      </w:r>
      <w:r w:rsidR="00D3117F">
        <w:t>orthgate and a student recorded</w:t>
      </w:r>
      <w:r>
        <w:t xml:space="preserve"> a virtual tour for his course</w:t>
      </w:r>
      <w:r w:rsidR="00001A3A">
        <w:t>!</w:t>
      </w:r>
    </w:p>
    <w:p w14:paraId="69E04C5F" w14:textId="5A3581F2" w:rsidR="003B7DAB" w:rsidRDefault="003B7DAB" w:rsidP="00FF1D30">
      <w:r>
        <w:t>Student feedback</w:t>
      </w:r>
      <w:r w:rsidR="008955C0">
        <w:t xml:space="preserve"> meetings</w:t>
      </w:r>
      <w:r>
        <w:t xml:space="preserve"> ha</w:t>
      </w:r>
      <w:r w:rsidR="008955C0">
        <w:t>ve</w:t>
      </w:r>
      <w:r>
        <w:t xml:space="preserve"> been positive</w:t>
      </w:r>
    </w:p>
    <w:p w14:paraId="51C70BD6" w14:textId="5C1DF24C" w:rsidR="00437E57" w:rsidRDefault="00437E57" w:rsidP="001A5F9D"/>
    <w:p w14:paraId="03E53A7C" w14:textId="77860BF5" w:rsidR="00437E57" w:rsidRDefault="00437E57" w:rsidP="001A5F9D">
      <w:r>
        <w:t>Classrooms</w:t>
      </w:r>
      <w:r w:rsidR="00457B7D">
        <w:t xml:space="preserve"> are bigger…zoom classes in general are </w:t>
      </w:r>
      <w:r w:rsidR="005540CC">
        <w:t>more taxing</w:t>
      </w:r>
    </w:p>
    <w:p w14:paraId="140C84F7" w14:textId="22241370" w:rsidR="009F1F06" w:rsidRDefault="009F1F06" w:rsidP="001A5F9D">
      <w:r>
        <w:lastRenderedPageBreak/>
        <w:t>Student care report form as a professor you can fill out an online report</w:t>
      </w:r>
    </w:p>
    <w:p w14:paraId="5D0A71D9" w14:textId="41176233" w:rsidR="00437E57" w:rsidRDefault="00D51569" w:rsidP="001A5F9D">
      <w:hyperlink r:id="rId8" w:history="1">
        <w:r w:rsidR="00437E57" w:rsidRPr="007B26EA">
          <w:rPr>
            <w:rStyle w:val="Hyperlink"/>
          </w:rPr>
          <w:t>https://dsl.uw.edu/staff-development/student-care-report-form/</w:t>
        </w:r>
      </w:hyperlink>
    </w:p>
    <w:p w14:paraId="4AD63353" w14:textId="6C85A233" w:rsidR="00437E57" w:rsidRDefault="00437E57" w:rsidP="001A5F9D"/>
    <w:p w14:paraId="5DAC6374" w14:textId="3DF93193" w:rsidR="005540CC" w:rsidRDefault="005540CC" w:rsidP="001A5F9D">
      <w:r>
        <w:t>What about the option of</w:t>
      </w:r>
      <w:r w:rsidR="00B141E3">
        <w:t xml:space="preserve"> an anonymous survey? </w:t>
      </w:r>
      <w:r w:rsidR="001D53B4">
        <w:t>Where would it live?</w:t>
      </w:r>
    </w:p>
    <w:p w14:paraId="1BEF96DE" w14:textId="77777777" w:rsidR="00FF1D30" w:rsidRDefault="00FF1D30" w:rsidP="001A5F9D"/>
    <w:p w14:paraId="0494F5B9" w14:textId="0FA7EB25" w:rsidR="001D53B4" w:rsidRDefault="001D53B4" w:rsidP="001A5F9D">
      <w:r>
        <w:t>Sometimes if you have zoom on all day? It will mess with your audio…</w:t>
      </w:r>
      <w:r w:rsidR="00413022">
        <w:t>helps to turn on and off.</w:t>
      </w:r>
    </w:p>
    <w:p w14:paraId="37F49514" w14:textId="3D07E14E" w:rsidR="00413022" w:rsidRDefault="00413022" w:rsidP="001A5F9D"/>
    <w:p w14:paraId="725B3A49" w14:textId="4713EC42" w:rsidR="00413022" w:rsidRDefault="00413022" w:rsidP="001A5F9D">
      <w:r>
        <w:t>Are students requesting recordings of classes?</w:t>
      </w:r>
    </w:p>
    <w:p w14:paraId="787BAB22" w14:textId="384A8A48" w:rsidR="00413022" w:rsidRDefault="00FF1D30" w:rsidP="001A5F9D">
      <w:r>
        <w:t>Yes. Students</w:t>
      </w:r>
      <w:r w:rsidR="00E208A8">
        <w:t xml:space="preserve"> are </w:t>
      </w:r>
      <w:proofErr w:type="spellStart"/>
      <w:proofErr w:type="gramStart"/>
      <w:r w:rsidR="00E208A8">
        <w:t>requesting..</w:t>
      </w:r>
      <w:proofErr w:type="gramEnd"/>
      <w:r w:rsidR="00E048CE">
        <w:t>Jan</w:t>
      </w:r>
      <w:proofErr w:type="spellEnd"/>
      <w:r w:rsidR="00E048CE">
        <w:t xml:space="preserve"> is recording but</w:t>
      </w:r>
      <w:r w:rsidR="002B31D4">
        <w:t xml:space="preserve"> only pertinent information</w:t>
      </w:r>
      <w:r w:rsidR="0032764B">
        <w:t>. Once this is live it’s accessible in Canvas</w:t>
      </w:r>
      <w:proofErr w:type="gramStart"/>
      <w:r w:rsidR="00A25D01">
        <w:t xml:space="preserve"> ..</w:t>
      </w:r>
      <w:proofErr w:type="gramEnd"/>
      <w:r w:rsidR="00A25D01">
        <w:t xml:space="preserve">students can access </w:t>
      </w:r>
      <w:r w:rsidR="00BD44B8">
        <w:t xml:space="preserve">but </w:t>
      </w:r>
      <w:r w:rsidR="00A25D01">
        <w:t>not download</w:t>
      </w:r>
    </w:p>
    <w:p w14:paraId="213B518C" w14:textId="5957ED71" w:rsidR="006D69D8" w:rsidRDefault="006D69D8" w:rsidP="001A5F9D"/>
    <w:p w14:paraId="1D3CFA52" w14:textId="22613BF8" w:rsidR="00E048CE" w:rsidRDefault="00E048CE" w:rsidP="001A5F9D">
      <w:r>
        <w:t xml:space="preserve">Sofia also </w:t>
      </w:r>
      <w:r w:rsidR="00BD44B8">
        <w:t>recording</w:t>
      </w:r>
      <w:r>
        <w:t xml:space="preserve"> </w:t>
      </w:r>
      <w:r w:rsidR="00CC1F75">
        <w:t>and just uploading the clips but not the transcript</w:t>
      </w:r>
      <w:r w:rsidR="00973801">
        <w:t xml:space="preserve"> and making them available for 7 days only</w:t>
      </w:r>
    </w:p>
    <w:p w14:paraId="7466B1BB" w14:textId="587DFBE3" w:rsidR="002C6A81" w:rsidRDefault="002C6A81" w:rsidP="001A5F9D">
      <w:r>
        <w:t>Bob records all of them</w:t>
      </w:r>
      <w:r w:rsidR="000E2666">
        <w:t xml:space="preserve"> </w:t>
      </w:r>
    </w:p>
    <w:p w14:paraId="2B6C3671" w14:textId="7171604B" w:rsidR="00CC1F75" w:rsidRDefault="00CC1F75" w:rsidP="001A5F9D"/>
    <w:p w14:paraId="258815E2" w14:textId="77777777" w:rsidR="00CC1F75" w:rsidRDefault="00CC1F75" w:rsidP="001A5F9D"/>
    <w:p w14:paraId="02E3C0C3" w14:textId="17665663" w:rsidR="00034304" w:rsidRDefault="00034304" w:rsidP="001A5F9D">
      <w:r w:rsidRPr="00034304">
        <w:rPr>
          <w:b/>
          <w:bCs/>
        </w:rPr>
        <w:t>Approve Oct</w:t>
      </w:r>
      <w:r w:rsidR="009B16AA">
        <w:rPr>
          <w:b/>
          <w:bCs/>
        </w:rPr>
        <w:t>.</w:t>
      </w:r>
      <w:r w:rsidRPr="00034304">
        <w:rPr>
          <w:b/>
          <w:bCs/>
        </w:rPr>
        <w:t xml:space="preserve"> 6 </w:t>
      </w:r>
      <w:r w:rsidR="00080503" w:rsidRPr="00034304">
        <w:rPr>
          <w:b/>
          <w:bCs/>
        </w:rPr>
        <w:t>Minutes</w:t>
      </w:r>
      <w:r w:rsidR="00080503">
        <w:t xml:space="preserve"> </w:t>
      </w:r>
    </w:p>
    <w:p w14:paraId="5D5D608B" w14:textId="77777777" w:rsidR="00034304" w:rsidRDefault="00080503" w:rsidP="001A5F9D">
      <w:r>
        <w:t>Moved second</w:t>
      </w:r>
    </w:p>
    <w:p w14:paraId="396197ED" w14:textId="37AFC4B1" w:rsidR="00F03BAB" w:rsidRDefault="00080503" w:rsidP="001A5F9D">
      <w:r>
        <w:t>8 yes</w:t>
      </w:r>
    </w:p>
    <w:p w14:paraId="7B55FB95" w14:textId="3DD3DD94" w:rsidR="00080503" w:rsidRDefault="00034304" w:rsidP="001A5F9D">
      <w:r>
        <w:t>0 no</w:t>
      </w:r>
    </w:p>
    <w:p w14:paraId="03E84465" w14:textId="1BF97C08" w:rsidR="00034304" w:rsidRDefault="00034304" w:rsidP="001A5F9D">
      <w:r>
        <w:t>0 abstain</w:t>
      </w:r>
    </w:p>
    <w:p w14:paraId="4D17F77A" w14:textId="77777777" w:rsidR="009B16AA" w:rsidRDefault="009B16AA" w:rsidP="001A5F9D"/>
    <w:p w14:paraId="658FD588" w14:textId="7E00C5C4" w:rsidR="00D33100" w:rsidRPr="009B16AA" w:rsidRDefault="00D33100" w:rsidP="001A5F9D">
      <w:pPr>
        <w:rPr>
          <w:b/>
          <w:bCs/>
        </w:rPr>
      </w:pPr>
      <w:r w:rsidRPr="009B16AA">
        <w:rPr>
          <w:b/>
          <w:bCs/>
        </w:rPr>
        <w:t>Updates:</w:t>
      </w:r>
    </w:p>
    <w:p w14:paraId="7EAFF38D" w14:textId="26406847" w:rsidR="00D33100" w:rsidRDefault="00D33100" w:rsidP="001A5F9D">
      <w:r>
        <w:t>Regarding advising</w:t>
      </w:r>
      <w:r w:rsidR="005124E3">
        <w:t xml:space="preserve"> assignments</w:t>
      </w:r>
      <w:r w:rsidR="00F845BD">
        <w:t>. Each faculty member has about 7</w:t>
      </w:r>
    </w:p>
    <w:p w14:paraId="7CF47206" w14:textId="632ADCA5" w:rsidR="005124E3" w:rsidRDefault="005124E3" w:rsidP="001A5F9D">
      <w:r>
        <w:t xml:space="preserve">First year students matched based on interests and current advising </w:t>
      </w:r>
      <w:r w:rsidR="00F845BD">
        <w:t>load.</w:t>
      </w:r>
    </w:p>
    <w:p w14:paraId="7E5F8ED6" w14:textId="0FED2F4E" w:rsidR="00F845BD" w:rsidRDefault="00F845BD" w:rsidP="001A5F9D">
      <w:r>
        <w:t xml:space="preserve">Second and third years were included on the spreadsheet but aren’t really factored into the </w:t>
      </w:r>
      <w:proofErr w:type="gramStart"/>
      <w:r>
        <w:t>7 student</w:t>
      </w:r>
      <w:proofErr w:type="gramEnd"/>
      <w:r>
        <w:t xml:space="preserve"> load</w:t>
      </w:r>
    </w:p>
    <w:p w14:paraId="193C9011" w14:textId="436F8FA7" w:rsidR="00F845BD" w:rsidRDefault="00F845BD" w:rsidP="001A5F9D"/>
    <w:p w14:paraId="29E6CB57" w14:textId="04801D0D" w:rsidR="00F845BD" w:rsidRDefault="00F845BD" w:rsidP="001A5F9D">
      <w:r>
        <w:t>In autumn it</w:t>
      </w:r>
      <w:r w:rsidR="002F1850">
        <w:t>’</w:t>
      </w:r>
      <w:r>
        <w:t>s required for 2</w:t>
      </w:r>
      <w:r w:rsidRPr="00F845BD">
        <w:rPr>
          <w:vertAlign w:val="superscript"/>
        </w:rPr>
        <w:t>nd</w:t>
      </w:r>
      <w:r>
        <w:t xml:space="preserve"> years to meet with their faculty </w:t>
      </w:r>
      <w:r w:rsidR="00DC44FA">
        <w:t>advisor</w:t>
      </w:r>
    </w:p>
    <w:p w14:paraId="2C9B2670" w14:textId="7DFA27F3" w:rsidR="00F845BD" w:rsidRDefault="00F845BD" w:rsidP="001A5F9D">
      <w:r>
        <w:t>In winter</w:t>
      </w:r>
      <w:r w:rsidR="00DC44FA">
        <w:t xml:space="preserve"> it’s </w:t>
      </w:r>
      <w:r>
        <w:t>required for 1</w:t>
      </w:r>
      <w:r w:rsidRPr="00F845BD">
        <w:rPr>
          <w:vertAlign w:val="superscript"/>
        </w:rPr>
        <w:t>st</w:t>
      </w:r>
      <w:r>
        <w:t xml:space="preserve"> years to meet with faculty advisors</w:t>
      </w:r>
    </w:p>
    <w:p w14:paraId="2F4A8BE0" w14:textId="44715FD7" w:rsidR="00BA0DBD" w:rsidRDefault="00BA0DBD" w:rsidP="001A5F9D">
      <w:r>
        <w:t xml:space="preserve">Please </w:t>
      </w:r>
      <w:r w:rsidR="00DC44FA">
        <w:t>provide</w:t>
      </w:r>
      <w:r>
        <w:t xml:space="preserve"> feedback to Diana </w:t>
      </w:r>
    </w:p>
    <w:p w14:paraId="4E4CE8CC" w14:textId="778BA8DB" w:rsidR="00DE5A51" w:rsidRDefault="00DE5A51" w:rsidP="001A5F9D"/>
    <w:p w14:paraId="43D9D617" w14:textId="2A3FA97A" w:rsidR="00DE5A51" w:rsidRDefault="00DE5A51" w:rsidP="001A5F9D">
      <w:r>
        <w:t>The Deans office requested FARs …</w:t>
      </w:r>
      <w:r w:rsidR="00EC230F">
        <w:t>Send any updaters to your current FAR</w:t>
      </w:r>
      <w:r w:rsidR="00DC44FA">
        <w:t xml:space="preserve"> or CV to Larissa </w:t>
      </w:r>
      <w:proofErr w:type="gramStart"/>
      <w:r w:rsidR="00DC44FA">
        <w:t>( is</w:t>
      </w:r>
      <w:proofErr w:type="gramEnd"/>
      <w:r w:rsidR="00DC44FA">
        <w:t xml:space="preserve"> there a deadline for this?)</w:t>
      </w:r>
    </w:p>
    <w:p w14:paraId="2BE658DA" w14:textId="694343FA" w:rsidR="00EC230F" w:rsidRDefault="00EC230F" w:rsidP="001A5F9D"/>
    <w:p w14:paraId="3C0809BC" w14:textId="1B6A455E" w:rsidR="00EC230F" w:rsidRDefault="00EC230F" w:rsidP="001A5F9D"/>
    <w:p w14:paraId="7AF01810" w14:textId="77777777" w:rsidR="00A603FA" w:rsidRDefault="00A603FA" w:rsidP="001A5F9D"/>
    <w:p w14:paraId="679D0170" w14:textId="77777777" w:rsidR="00A603FA" w:rsidRDefault="00A603FA" w:rsidP="001A5F9D"/>
    <w:p w14:paraId="56F3F958" w14:textId="67D814A6" w:rsidR="00EC230F" w:rsidRDefault="00631100" w:rsidP="001A5F9D">
      <w:r>
        <w:lastRenderedPageBreak/>
        <w:t>Berney:</w:t>
      </w:r>
    </w:p>
    <w:p w14:paraId="5A28909D" w14:textId="41E72DA0" w:rsidR="00631100" w:rsidRDefault="00A603FA" w:rsidP="001A5F9D">
      <w:r>
        <w:t xml:space="preserve">For </w:t>
      </w:r>
      <w:r w:rsidR="00631100">
        <w:t xml:space="preserve">Theses </w:t>
      </w:r>
      <w:r>
        <w:t xml:space="preserve">and professional </w:t>
      </w:r>
      <w:proofErr w:type="gramStart"/>
      <w:r w:rsidR="00631100">
        <w:t>project</w:t>
      </w:r>
      <w:r>
        <w:t>s</w:t>
      </w:r>
      <w:proofErr w:type="gramEnd"/>
      <w:r>
        <w:t xml:space="preserve"> the </w:t>
      </w:r>
      <w:r w:rsidR="00A467C2">
        <w:t>U</w:t>
      </w:r>
      <w:r>
        <w:t xml:space="preserve">rban </w:t>
      </w:r>
      <w:r w:rsidR="00A467C2">
        <w:t>D</w:t>
      </w:r>
      <w:r>
        <w:t>esign</w:t>
      </w:r>
      <w:r w:rsidR="00A467C2">
        <w:t xml:space="preserve"> </w:t>
      </w:r>
      <w:r>
        <w:t>faculty</w:t>
      </w:r>
      <w:r w:rsidR="00A467C2">
        <w:t xml:space="preserve"> have been using a shared doc to divvy up </w:t>
      </w:r>
      <w:r w:rsidR="00D34432">
        <w:t>thesis projects</w:t>
      </w:r>
    </w:p>
    <w:p w14:paraId="4278A1DE" w14:textId="1B905C41" w:rsidR="00D34432" w:rsidRDefault="00D34432" w:rsidP="001A5F9D">
      <w:r>
        <w:t>The dept has been talking about spreading this out through the dept.</w:t>
      </w:r>
    </w:p>
    <w:p w14:paraId="0C2FD9F2" w14:textId="5578A856" w:rsidR="00D34432" w:rsidRDefault="00D34432" w:rsidP="001A5F9D">
      <w:r>
        <w:t xml:space="preserve">Idea would be </w:t>
      </w:r>
      <w:r w:rsidR="000E3FCA">
        <w:t>when you are committed to a student…you can update as you go along.</w:t>
      </w:r>
    </w:p>
    <w:p w14:paraId="10DECCBA" w14:textId="4E60BB1C" w:rsidR="006B7D75" w:rsidRDefault="006B7D75" w:rsidP="001A5F9D"/>
    <w:p w14:paraId="6FF6FC35" w14:textId="2EBDB1A9" w:rsidR="006B7D75" w:rsidRDefault="006B7D75" w:rsidP="001A5F9D">
      <w:r>
        <w:t>B</w:t>
      </w:r>
      <w:r w:rsidR="00CD2483">
        <w:t>orn</w:t>
      </w:r>
      <w:r>
        <w:t xml:space="preserve"> is asking students in 512 to think about </w:t>
      </w:r>
      <w:r w:rsidR="00970BA5">
        <w:t>what their topic is</w:t>
      </w:r>
      <w:r w:rsidR="002F1850">
        <w:t xml:space="preserve">, </w:t>
      </w:r>
      <w:bookmarkStart w:id="0" w:name="_GoBack"/>
      <w:bookmarkEnd w:id="0"/>
      <w:r w:rsidR="00970BA5">
        <w:t xml:space="preserve">who their chair may be. Ideas should be a little more baked before they approach </w:t>
      </w:r>
      <w:r w:rsidR="0057211D">
        <w:t>a particular faculty member</w:t>
      </w:r>
    </w:p>
    <w:p w14:paraId="573DE468" w14:textId="14BD4540" w:rsidR="0057211D" w:rsidRDefault="0057211D" w:rsidP="001A5F9D">
      <w:r>
        <w:t xml:space="preserve">Students need to be </w:t>
      </w:r>
      <w:proofErr w:type="gramStart"/>
      <w:r w:rsidR="00D1504C">
        <w:t>have</w:t>
      </w:r>
      <w:proofErr w:type="gramEnd"/>
      <w:r w:rsidR="00D1504C">
        <w:t xml:space="preserve"> variety in their committee</w:t>
      </w:r>
      <w:r w:rsidR="00CD2483">
        <w:t xml:space="preserve"> members</w:t>
      </w:r>
    </w:p>
    <w:p w14:paraId="06194274" w14:textId="38F3BC19" w:rsidR="00D1504C" w:rsidRDefault="00CD2483" w:rsidP="001A5F9D">
      <w:r>
        <w:t>We acknowledge that s</w:t>
      </w:r>
      <w:r w:rsidR="00D1504C">
        <w:t xml:space="preserve">ome faculty are on committees that are not </w:t>
      </w:r>
      <w:r w:rsidR="00EE0B5B">
        <w:t>in</w:t>
      </w:r>
      <w:r>
        <w:t xml:space="preserve"> the</w:t>
      </w:r>
      <w:r w:rsidR="00EE0B5B">
        <w:t xml:space="preserve"> MUP</w:t>
      </w:r>
      <w:r>
        <w:t xml:space="preserve"> program</w:t>
      </w:r>
    </w:p>
    <w:p w14:paraId="7EF8258D" w14:textId="10C58192" w:rsidR="00EE0B5B" w:rsidRDefault="00EE0B5B" w:rsidP="001A5F9D"/>
    <w:p w14:paraId="04086E86" w14:textId="79D42D1C" w:rsidR="00EE0B5B" w:rsidRDefault="00EE0B5B" w:rsidP="001A5F9D">
      <w:r>
        <w:t xml:space="preserve">If </w:t>
      </w:r>
      <w:r w:rsidR="00CD2483">
        <w:t>you’re</w:t>
      </w:r>
      <w:r>
        <w:t xml:space="preserve"> doing </w:t>
      </w:r>
      <w:r w:rsidR="00CD2483">
        <w:t xml:space="preserve">committee </w:t>
      </w:r>
      <w:r>
        <w:t xml:space="preserve">work outside the department you should </w:t>
      </w:r>
      <w:proofErr w:type="gramStart"/>
      <w:r>
        <w:t>include..</w:t>
      </w:r>
      <w:proofErr w:type="gramEnd"/>
    </w:p>
    <w:p w14:paraId="742C3EFB" w14:textId="04B5B1D2" w:rsidR="00575AC2" w:rsidRDefault="00575AC2" w:rsidP="00575AC2">
      <w:r>
        <w:t>We’ve had difficulty tracking who is on committee so the shared doc would be a great tool for everyone</w:t>
      </w:r>
    </w:p>
    <w:p w14:paraId="5BD37558" w14:textId="5A4999A4" w:rsidR="00575AC2" w:rsidRDefault="00575AC2" w:rsidP="001A5F9D"/>
    <w:p w14:paraId="7590A31C" w14:textId="068DC911" w:rsidR="00780FEE" w:rsidRDefault="00780FEE" w:rsidP="001A5F9D">
      <w:r>
        <w:t xml:space="preserve">Can students collaborate </w:t>
      </w:r>
      <w:r w:rsidR="00CD2483">
        <w:t>on</w:t>
      </w:r>
      <w:r w:rsidR="00575AC2">
        <w:t xml:space="preserve"> theses or professional project</w:t>
      </w:r>
      <w:r>
        <w:t>? Yes</w:t>
      </w:r>
      <w:r w:rsidR="00BF04CC">
        <w:t xml:space="preserve">! </w:t>
      </w:r>
      <w:r w:rsidR="00575AC2">
        <w:t>And i</w:t>
      </w:r>
      <w:r w:rsidR="00BF04CC">
        <w:t>t’s been a positive experience</w:t>
      </w:r>
    </w:p>
    <w:p w14:paraId="770B65EB" w14:textId="0B51DBD7" w:rsidR="00DE3465" w:rsidRDefault="00DE3465" w:rsidP="001A5F9D"/>
    <w:p w14:paraId="2096B0CA" w14:textId="5008EE8D" w:rsidR="00AB155C" w:rsidRDefault="00AB155C" w:rsidP="001A5F9D"/>
    <w:p w14:paraId="01B487C5" w14:textId="521D6503" w:rsidR="00AB155C" w:rsidRPr="00575AC2" w:rsidRDefault="00AB155C" w:rsidP="001A5F9D">
      <w:pPr>
        <w:rPr>
          <w:b/>
          <w:bCs/>
        </w:rPr>
      </w:pPr>
      <w:r w:rsidRPr="00575AC2">
        <w:rPr>
          <w:b/>
          <w:bCs/>
        </w:rPr>
        <w:t>Committee</w:t>
      </w:r>
      <w:r w:rsidR="009C7F88" w:rsidRPr="00575AC2">
        <w:rPr>
          <w:b/>
          <w:bCs/>
        </w:rPr>
        <w:t xml:space="preserve"> Assignments</w:t>
      </w:r>
    </w:p>
    <w:p w14:paraId="4CB906FF" w14:textId="6F4C3ACF" w:rsidR="009C7F88" w:rsidRDefault="004D3229" w:rsidP="001A5F9D">
      <w:r>
        <w:t>Committee</w:t>
      </w:r>
      <w:r w:rsidR="00170330">
        <w:t xml:space="preserve"> spreadsheet</w:t>
      </w:r>
      <w:r>
        <w:t xml:space="preserve"> link</w:t>
      </w:r>
    </w:p>
    <w:p w14:paraId="5A79093D" w14:textId="6F6F5065" w:rsidR="004D3229" w:rsidRDefault="00D51569" w:rsidP="001A5F9D">
      <w:hyperlink r:id="rId9" w:history="1">
        <w:r w:rsidR="004D3229" w:rsidRPr="002D085E">
          <w:rPr>
            <w:rStyle w:val="Hyperlink"/>
          </w:rPr>
          <w:t>https://drive.google.com/file/d/1JK2F2VX_9VVp8Hxz8PPOo4K2pIAZUNaJ/view?usp=sharing</w:t>
        </w:r>
      </w:hyperlink>
    </w:p>
    <w:p w14:paraId="5CA0A575" w14:textId="77777777" w:rsidR="004D3229" w:rsidRDefault="004D3229" w:rsidP="001A5F9D"/>
    <w:p w14:paraId="74303506" w14:textId="4081FD8C" w:rsidR="00170330" w:rsidRDefault="007B3183" w:rsidP="001A5F9D">
      <w:r>
        <w:t>Some new additions and highlighting committees that have not been listed</w:t>
      </w:r>
    </w:p>
    <w:p w14:paraId="58C5A91D" w14:textId="731E577C" w:rsidR="00170330" w:rsidRDefault="006A5FCC" w:rsidP="00A97EA2">
      <w:r>
        <w:t>*</w:t>
      </w:r>
      <w:r w:rsidR="00646322">
        <w:t>Faculty Hiring Committee</w:t>
      </w:r>
      <w:r w:rsidR="00D65F15">
        <w:t xml:space="preserve"> </w:t>
      </w:r>
    </w:p>
    <w:p w14:paraId="2744A88B" w14:textId="77777777" w:rsidR="008979B1" w:rsidRDefault="00050B94" w:rsidP="008979B1">
      <w:r>
        <w:t>*Diversity committee now called EDI committee</w:t>
      </w:r>
    </w:p>
    <w:p w14:paraId="7BCB640F" w14:textId="0138EF7B" w:rsidR="00497979" w:rsidRDefault="008979B1" w:rsidP="008979B1">
      <w:r>
        <w:t>*</w:t>
      </w:r>
      <w:r w:rsidR="008A1FE4">
        <w:t>Steering committee</w:t>
      </w:r>
      <w:r w:rsidR="00617445">
        <w:t xml:space="preserve"> for UDP PhD</w:t>
      </w:r>
    </w:p>
    <w:p w14:paraId="2197535C" w14:textId="4565B8E1" w:rsidR="007914B0" w:rsidRDefault="007914B0" w:rsidP="008979B1"/>
    <w:p w14:paraId="6A725C03" w14:textId="4040DBD9" w:rsidR="007914B0" w:rsidRDefault="007914B0" w:rsidP="008979B1"/>
    <w:p w14:paraId="133ED7DF" w14:textId="2A165D84" w:rsidR="007914B0" w:rsidRDefault="00D15CE0" w:rsidP="008979B1">
      <w:r>
        <w:t>Welcome to Jenn</w:t>
      </w:r>
      <w:r w:rsidR="00FA01D2">
        <w:t>ifer</w:t>
      </w:r>
      <w:r w:rsidR="00B955C4">
        <w:t xml:space="preserve"> </w:t>
      </w:r>
      <w:proofErr w:type="gramStart"/>
      <w:r w:rsidR="00FA01D2">
        <w:t>D</w:t>
      </w:r>
      <w:r w:rsidR="00B955C4">
        <w:t>avison</w:t>
      </w:r>
      <w:r w:rsidR="00330053">
        <w:t>( BE</w:t>
      </w:r>
      <w:proofErr w:type="gramEnd"/>
      <w:r w:rsidR="00330053">
        <w:t>)</w:t>
      </w:r>
      <w:r w:rsidR="00FA01D2">
        <w:t>, Belinda</w:t>
      </w:r>
      <w:r w:rsidR="007341CB">
        <w:t xml:space="preserve"> Sa</w:t>
      </w:r>
      <w:r w:rsidR="00330053">
        <w:t>ch</w:t>
      </w:r>
      <w:r w:rsidR="007341CB">
        <w:t xml:space="preserve">s </w:t>
      </w:r>
      <w:r w:rsidR="00330053">
        <w:t xml:space="preserve">&amp; </w:t>
      </w:r>
      <w:r w:rsidR="007341CB">
        <w:t>Scott Kelly</w:t>
      </w:r>
      <w:r w:rsidR="00330053">
        <w:t xml:space="preserve"> ( CSDE)</w:t>
      </w:r>
    </w:p>
    <w:p w14:paraId="4CC87AEB" w14:textId="77777777" w:rsidR="007341CB" w:rsidRDefault="007341CB" w:rsidP="008979B1"/>
    <w:p w14:paraId="6AFDB493" w14:textId="22056790" w:rsidR="00FA01D2" w:rsidRDefault="00FA01D2" w:rsidP="008979B1"/>
    <w:p w14:paraId="2D195B43" w14:textId="20089AAC" w:rsidR="00FA01D2" w:rsidRDefault="00FA01D2" w:rsidP="008979B1">
      <w:r>
        <w:t>CBE has created a partnership w CSDE</w:t>
      </w:r>
      <w:r w:rsidR="00330053">
        <w:t xml:space="preserve"> to s</w:t>
      </w:r>
      <w:r w:rsidR="007341CB">
        <w:t>upport</w:t>
      </w:r>
      <w:r>
        <w:t xml:space="preserve"> grant funded research</w:t>
      </w:r>
    </w:p>
    <w:p w14:paraId="651CCD12" w14:textId="7E4FFEB3" w:rsidR="00FA01D2" w:rsidRDefault="00FA01D2" w:rsidP="008979B1"/>
    <w:p w14:paraId="2F608860" w14:textId="3F6DFAC0" w:rsidR="00B03B07" w:rsidRDefault="009849A0" w:rsidP="008979B1">
      <w:r>
        <w:t>Faculty introductions</w:t>
      </w:r>
    </w:p>
    <w:p w14:paraId="79395C75" w14:textId="735E1090" w:rsidR="009849A0" w:rsidRDefault="009849A0" w:rsidP="008979B1"/>
    <w:p w14:paraId="7AAE62F0" w14:textId="26D08E22" w:rsidR="007B1FDC" w:rsidRDefault="007B1FDC" w:rsidP="008979B1">
      <w:r>
        <w:t>CSDE Introductions</w:t>
      </w:r>
    </w:p>
    <w:p w14:paraId="29E96667" w14:textId="7FE946A4" w:rsidR="00DD01D3" w:rsidRDefault="00DD01D3" w:rsidP="008979B1">
      <w:r>
        <w:t xml:space="preserve">They will help with </w:t>
      </w:r>
      <w:r w:rsidR="00DC01C2">
        <w:t xml:space="preserve">all new grants </w:t>
      </w:r>
      <w:r w:rsidR="007B2A96">
        <w:t xml:space="preserve">and contracts… </w:t>
      </w:r>
      <w:r w:rsidR="00D22654">
        <w:t xml:space="preserve">currently not doing service contracts </w:t>
      </w:r>
      <w:r w:rsidR="00DC01C2">
        <w:t xml:space="preserve">and are </w:t>
      </w:r>
      <w:r w:rsidR="007F20F8">
        <w:t>working</w:t>
      </w:r>
      <w:r w:rsidR="00DC01C2">
        <w:t xml:space="preserve"> to shift over all existing grants in the college</w:t>
      </w:r>
    </w:p>
    <w:p w14:paraId="78ABC20D" w14:textId="33829682" w:rsidR="00DC01C2" w:rsidRDefault="00DC01C2" w:rsidP="008979B1">
      <w:r>
        <w:lastRenderedPageBreak/>
        <w:t>Belinda</w:t>
      </w:r>
    </w:p>
    <w:p w14:paraId="33D4B59F" w14:textId="7C69442B" w:rsidR="00D22654" w:rsidRDefault="00A36CC2" w:rsidP="008979B1">
      <w:r>
        <w:t>Do we use the same form if you already have a contract and need to update?</w:t>
      </w:r>
      <w:r w:rsidR="00731C4B">
        <w:t xml:space="preserve"> </w:t>
      </w:r>
      <w:proofErr w:type="gramStart"/>
      <w:r w:rsidR="00731C4B">
        <w:t>Yes</w:t>
      </w:r>
      <w:proofErr w:type="gramEnd"/>
      <w:r w:rsidR="00731C4B">
        <w:t xml:space="preserve"> contact CSDE</w:t>
      </w:r>
    </w:p>
    <w:p w14:paraId="6D692B5E" w14:textId="04163399" w:rsidR="00731C4B" w:rsidRDefault="00731C4B" w:rsidP="008979B1">
      <w:r>
        <w:t xml:space="preserve">They are working on </w:t>
      </w:r>
      <w:r w:rsidR="00952FFF">
        <w:t>policies</w:t>
      </w:r>
      <w:r w:rsidR="00E0125C">
        <w:t xml:space="preserve"> and procedures</w:t>
      </w:r>
    </w:p>
    <w:p w14:paraId="1AA50292" w14:textId="079F56A1" w:rsidR="00E0125C" w:rsidRDefault="00D51569" w:rsidP="008979B1">
      <w:hyperlink r:id="rId10" w:history="1">
        <w:r w:rsidR="00E0125C" w:rsidRPr="007B26EA">
          <w:rPr>
            <w:rStyle w:val="Hyperlink"/>
          </w:rPr>
          <w:t>https://csde.washington.edu/notice-of-planning-proposal-submission/</w:t>
        </w:r>
      </w:hyperlink>
    </w:p>
    <w:p w14:paraId="4BC6596B" w14:textId="17CE4D04" w:rsidR="00043FF9" w:rsidRDefault="00043FF9" w:rsidP="008979B1">
      <w:r>
        <w:t>Amount? No minimum amount</w:t>
      </w:r>
    </w:p>
    <w:p w14:paraId="606D4507" w14:textId="2DDFFA6A" w:rsidR="00043FF9" w:rsidRDefault="00043FF9" w:rsidP="008979B1">
      <w:r>
        <w:t>Types? They are</w:t>
      </w:r>
      <w:r w:rsidR="00FB3C13">
        <w:t xml:space="preserve"> accepting all types.</w:t>
      </w:r>
    </w:p>
    <w:p w14:paraId="04967626" w14:textId="1B3F47C7" w:rsidR="00112C50" w:rsidRDefault="00112C50" w:rsidP="008979B1"/>
    <w:p w14:paraId="65B16B11" w14:textId="0835DB21" w:rsidR="00112C50" w:rsidRDefault="00112C50" w:rsidP="008979B1">
      <w:r>
        <w:t>Read more here!</w:t>
      </w:r>
    </w:p>
    <w:p w14:paraId="15242422" w14:textId="064DCD72" w:rsidR="00112C50" w:rsidRDefault="00D51569" w:rsidP="008979B1">
      <w:hyperlink r:id="rId11" w:history="1">
        <w:r w:rsidR="00112C50" w:rsidRPr="007B26EA">
          <w:rPr>
            <w:rStyle w:val="Hyperlink"/>
          </w:rPr>
          <w:t>http://intranet.be.uw.edu/news/letter-re-cbe-csde-partnership-rollout/</w:t>
        </w:r>
      </w:hyperlink>
    </w:p>
    <w:p w14:paraId="4B469365" w14:textId="12FB525C" w:rsidR="00112C50" w:rsidRDefault="00112C50" w:rsidP="008979B1"/>
    <w:p w14:paraId="4E9350DD" w14:textId="0DBF8F5F" w:rsidR="00DD1AEC" w:rsidRDefault="00DD1AEC" w:rsidP="008979B1">
      <w:r>
        <w:t xml:space="preserve">Which things are going to make more work? How can we navigate </w:t>
      </w:r>
      <w:proofErr w:type="gramStart"/>
      <w:r>
        <w:t>differently</w:t>
      </w:r>
      <w:proofErr w:type="gramEnd"/>
    </w:p>
    <w:p w14:paraId="08EBECF5" w14:textId="7521D6F9" w:rsidR="00DD1AEC" w:rsidRDefault="00DD1AEC" w:rsidP="008979B1">
      <w:r>
        <w:t>If you are thinking about applying? Please get in touch asap</w:t>
      </w:r>
    </w:p>
    <w:p w14:paraId="2E40FDBA" w14:textId="0E52985F" w:rsidR="00DF1735" w:rsidRDefault="00DF1735" w:rsidP="008979B1"/>
    <w:p w14:paraId="11AC3926" w14:textId="7C3DC08A" w:rsidR="00DF1735" w:rsidRDefault="00D51569" w:rsidP="008979B1">
      <w:hyperlink r:id="rId12" w:history="1">
        <w:r w:rsidR="00DF1735" w:rsidRPr="007B26EA">
          <w:rPr>
            <w:rStyle w:val="Hyperlink"/>
          </w:rPr>
          <w:t>https://csde.washington.edu/notice-of-planning-proposal-submission/</w:t>
        </w:r>
      </w:hyperlink>
    </w:p>
    <w:p w14:paraId="7D868549" w14:textId="77777777" w:rsidR="00DF1735" w:rsidRDefault="00DF1735" w:rsidP="008979B1"/>
    <w:p w14:paraId="3B45747B" w14:textId="729269F9" w:rsidR="00DF1735" w:rsidRDefault="00DF1735" w:rsidP="008979B1"/>
    <w:p w14:paraId="75F866BF" w14:textId="77777777" w:rsidR="00DF1735" w:rsidRDefault="00DF1735" w:rsidP="008979B1"/>
    <w:p w14:paraId="617F7349" w14:textId="77777777" w:rsidR="00DC01C2" w:rsidRDefault="00DC01C2" w:rsidP="008979B1"/>
    <w:p w14:paraId="18128D68" w14:textId="77777777" w:rsidR="007B1FDC" w:rsidRDefault="007B1FDC" w:rsidP="008979B1"/>
    <w:p w14:paraId="55121C3E" w14:textId="77777777" w:rsidR="00490487" w:rsidRDefault="00490487" w:rsidP="008979B1"/>
    <w:p w14:paraId="1F93BABA" w14:textId="77777777" w:rsidR="00AC3B98" w:rsidRDefault="00AC3B98" w:rsidP="008979B1"/>
    <w:p w14:paraId="6C257E07" w14:textId="77777777" w:rsidR="00FA01D2" w:rsidRDefault="00FA01D2" w:rsidP="008979B1"/>
    <w:p w14:paraId="01332890" w14:textId="77777777" w:rsidR="00B955C4" w:rsidRDefault="00B955C4" w:rsidP="008979B1"/>
    <w:p w14:paraId="6FC6C989" w14:textId="77777777" w:rsidR="00B955C4" w:rsidRDefault="00B955C4" w:rsidP="008979B1"/>
    <w:p w14:paraId="481F68F5" w14:textId="77777777" w:rsidR="00050B94" w:rsidRDefault="00050B94" w:rsidP="001A5F9D"/>
    <w:p w14:paraId="7A68F194" w14:textId="77777777" w:rsidR="009F33A3" w:rsidRDefault="009F33A3" w:rsidP="001A5F9D"/>
    <w:p w14:paraId="0A8EEA63" w14:textId="77777777" w:rsidR="00631100" w:rsidRDefault="00631100" w:rsidP="001A5F9D"/>
    <w:p w14:paraId="6A9FF865" w14:textId="77777777" w:rsidR="00F03BAB" w:rsidRDefault="00F03BAB" w:rsidP="001A5F9D"/>
    <w:p w14:paraId="774A5316" w14:textId="55F95B6F" w:rsidR="00437E57" w:rsidRDefault="00437E57" w:rsidP="001A5F9D"/>
    <w:p w14:paraId="24FC88D8" w14:textId="77777777" w:rsidR="008955C0" w:rsidRPr="001A5F9D" w:rsidRDefault="008955C0" w:rsidP="001A5F9D"/>
    <w:sectPr w:rsidR="008955C0" w:rsidRPr="001A5F9D">
      <w:footerReference w:type="default" r:id="rId13"/>
      <w:head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1CC2" w14:textId="77777777" w:rsidR="00D51569" w:rsidRDefault="00D51569">
      <w:pPr>
        <w:spacing w:after="0" w:line="240" w:lineRule="auto"/>
      </w:pPr>
      <w:r>
        <w:separator/>
      </w:r>
    </w:p>
  </w:endnote>
  <w:endnote w:type="continuationSeparator" w:id="0">
    <w:p w14:paraId="344016DB" w14:textId="77777777" w:rsidR="00D51569" w:rsidRDefault="00D5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F682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FFFC" w14:textId="77777777" w:rsidR="00D51569" w:rsidRDefault="00D51569">
      <w:pPr>
        <w:spacing w:after="0" w:line="240" w:lineRule="auto"/>
      </w:pPr>
      <w:r>
        <w:separator/>
      </w:r>
    </w:p>
  </w:footnote>
  <w:footnote w:type="continuationSeparator" w:id="0">
    <w:p w14:paraId="5E4D0BD9" w14:textId="77777777" w:rsidR="00D51569" w:rsidRDefault="00D5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6802" w14:textId="43065D08" w:rsidR="009E030B" w:rsidRPr="009E030B" w:rsidRDefault="008068D1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DF8EFD8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2215E027" w14:textId="77777777" w:rsidR="009E030B" w:rsidRDefault="009E030B">
    <w:pPr>
      <w:pStyle w:val="Header"/>
    </w:pPr>
  </w:p>
  <w:p w14:paraId="3C44F1D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40B25E7"/>
    <w:multiLevelType w:val="hybridMultilevel"/>
    <w:tmpl w:val="0E44A158"/>
    <w:lvl w:ilvl="0" w:tplc="09F08E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4AC"/>
    <w:multiLevelType w:val="hybridMultilevel"/>
    <w:tmpl w:val="38FC7E90"/>
    <w:lvl w:ilvl="0" w:tplc="C20AA5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449"/>
    <w:multiLevelType w:val="hybridMultilevel"/>
    <w:tmpl w:val="B70829BC"/>
    <w:lvl w:ilvl="0" w:tplc="A80C74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A2906"/>
    <w:multiLevelType w:val="hybridMultilevel"/>
    <w:tmpl w:val="E6FAC784"/>
    <w:lvl w:ilvl="0" w:tplc="A80C74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01A3A"/>
    <w:rsid w:val="00034304"/>
    <w:rsid w:val="00043FF9"/>
    <w:rsid w:val="00050B94"/>
    <w:rsid w:val="00080503"/>
    <w:rsid w:val="000E2666"/>
    <w:rsid w:val="000E3FCA"/>
    <w:rsid w:val="00112C50"/>
    <w:rsid w:val="00144B0F"/>
    <w:rsid w:val="00170330"/>
    <w:rsid w:val="001A5F9D"/>
    <w:rsid w:val="001D53B4"/>
    <w:rsid w:val="001F2A61"/>
    <w:rsid w:val="001F6122"/>
    <w:rsid w:val="0023252F"/>
    <w:rsid w:val="002B31D4"/>
    <w:rsid w:val="002C6A81"/>
    <w:rsid w:val="002F1850"/>
    <w:rsid w:val="0032764B"/>
    <w:rsid w:val="00330053"/>
    <w:rsid w:val="00363FCD"/>
    <w:rsid w:val="003A3830"/>
    <w:rsid w:val="003B7DAB"/>
    <w:rsid w:val="00413022"/>
    <w:rsid w:val="004148C4"/>
    <w:rsid w:val="00437E57"/>
    <w:rsid w:val="00457B7D"/>
    <w:rsid w:val="00490487"/>
    <w:rsid w:val="00497979"/>
    <w:rsid w:val="004A6D36"/>
    <w:rsid w:val="004D3229"/>
    <w:rsid w:val="005124E3"/>
    <w:rsid w:val="00552082"/>
    <w:rsid w:val="005540CC"/>
    <w:rsid w:val="0057211D"/>
    <w:rsid w:val="00575AC2"/>
    <w:rsid w:val="00617445"/>
    <w:rsid w:val="00631100"/>
    <w:rsid w:val="00646322"/>
    <w:rsid w:val="00687547"/>
    <w:rsid w:val="006A5FCC"/>
    <w:rsid w:val="006B7D75"/>
    <w:rsid w:val="006D69D8"/>
    <w:rsid w:val="00731C4B"/>
    <w:rsid w:val="007341CB"/>
    <w:rsid w:val="00737256"/>
    <w:rsid w:val="00780FEE"/>
    <w:rsid w:val="007914B0"/>
    <w:rsid w:val="007B1FA2"/>
    <w:rsid w:val="007B1FDC"/>
    <w:rsid w:val="007B2A96"/>
    <w:rsid w:val="007B3183"/>
    <w:rsid w:val="007E5F11"/>
    <w:rsid w:val="007F20F8"/>
    <w:rsid w:val="008068D1"/>
    <w:rsid w:val="008447A3"/>
    <w:rsid w:val="00853929"/>
    <w:rsid w:val="0086030D"/>
    <w:rsid w:val="008955C0"/>
    <w:rsid w:val="008979B1"/>
    <w:rsid w:val="008A1FE4"/>
    <w:rsid w:val="008B3544"/>
    <w:rsid w:val="00952FFF"/>
    <w:rsid w:val="00970BA5"/>
    <w:rsid w:val="00973801"/>
    <w:rsid w:val="009849A0"/>
    <w:rsid w:val="009B16AA"/>
    <w:rsid w:val="009C7F88"/>
    <w:rsid w:val="009D477C"/>
    <w:rsid w:val="009E030B"/>
    <w:rsid w:val="009E65C1"/>
    <w:rsid w:val="009F1F06"/>
    <w:rsid w:val="009F33A3"/>
    <w:rsid w:val="00A25D01"/>
    <w:rsid w:val="00A36CC2"/>
    <w:rsid w:val="00A467C2"/>
    <w:rsid w:val="00A5286E"/>
    <w:rsid w:val="00A603FA"/>
    <w:rsid w:val="00A97EA2"/>
    <w:rsid w:val="00AB155C"/>
    <w:rsid w:val="00AC3B98"/>
    <w:rsid w:val="00B03B07"/>
    <w:rsid w:val="00B141E3"/>
    <w:rsid w:val="00B20B73"/>
    <w:rsid w:val="00B36968"/>
    <w:rsid w:val="00B3750E"/>
    <w:rsid w:val="00B531F8"/>
    <w:rsid w:val="00B7698C"/>
    <w:rsid w:val="00B955C4"/>
    <w:rsid w:val="00BA0DBD"/>
    <w:rsid w:val="00BD44B8"/>
    <w:rsid w:val="00BF04CC"/>
    <w:rsid w:val="00C16554"/>
    <w:rsid w:val="00CC1F75"/>
    <w:rsid w:val="00CD2483"/>
    <w:rsid w:val="00CF2189"/>
    <w:rsid w:val="00D1504C"/>
    <w:rsid w:val="00D15CE0"/>
    <w:rsid w:val="00D22654"/>
    <w:rsid w:val="00D3117F"/>
    <w:rsid w:val="00D33100"/>
    <w:rsid w:val="00D34432"/>
    <w:rsid w:val="00D51569"/>
    <w:rsid w:val="00D65F15"/>
    <w:rsid w:val="00D864A7"/>
    <w:rsid w:val="00DA647D"/>
    <w:rsid w:val="00DB02D8"/>
    <w:rsid w:val="00DC01C2"/>
    <w:rsid w:val="00DC44FA"/>
    <w:rsid w:val="00DC5463"/>
    <w:rsid w:val="00DD01D3"/>
    <w:rsid w:val="00DD1AEC"/>
    <w:rsid w:val="00DE3465"/>
    <w:rsid w:val="00DE5A51"/>
    <w:rsid w:val="00DF1735"/>
    <w:rsid w:val="00E0125C"/>
    <w:rsid w:val="00E048CE"/>
    <w:rsid w:val="00E208A8"/>
    <w:rsid w:val="00E31B68"/>
    <w:rsid w:val="00EB7BA9"/>
    <w:rsid w:val="00EC230F"/>
    <w:rsid w:val="00ED7EF4"/>
    <w:rsid w:val="00EE0B5B"/>
    <w:rsid w:val="00F03BAB"/>
    <w:rsid w:val="00F7737B"/>
    <w:rsid w:val="00F845BD"/>
    <w:rsid w:val="00F84AA2"/>
    <w:rsid w:val="00F86C5F"/>
    <w:rsid w:val="00FA01D2"/>
    <w:rsid w:val="00FB3C13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DE707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l.uw.edu/staff-development/student-care-report-for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12" Type="http://schemas.openxmlformats.org/officeDocument/2006/relationships/hyperlink" Target="https://csde.washington.edu/notice-of-planning-proposal-submiss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.be.uw.edu/news/letter-re-cbe-csde-partnership-rollou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sde.washington.edu/notice-of-planning-proposal-sub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K2F2VX_9VVp8Hxz8PPOo4K2pIAZUNaJ/view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3</cp:revision>
  <dcterms:created xsi:type="dcterms:W3CDTF">2020-11-17T01:43:00Z</dcterms:created>
  <dcterms:modified xsi:type="dcterms:W3CDTF">2020-11-17T01:44:00Z</dcterms:modified>
</cp:coreProperties>
</file>