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082F2" w14:textId="77777777" w:rsidR="009E030B" w:rsidRPr="00FF0092" w:rsidRDefault="009E030B">
      <w:pPr>
        <w:pStyle w:val="Heading1"/>
        <w:rPr>
          <w:rFonts w:asciiTheme="minorHAnsi" w:hAnsiTheme="minorHAnsi" w:cs="Arial"/>
          <w:b/>
          <w:color w:val="262626" w:themeColor="text1" w:themeTint="D9"/>
          <w:sz w:val="36"/>
          <w:szCs w:val="36"/>
        </w:rPr>
      </w:pPr>
      <w:r w:rsidRPr="00FF0092">
        <w:rPr>
          <w:rFonts w:asciiTheme="minorHAnsi" w:hAnsiTheme="minorHAnsi" w:cs="Arial"/>
          <w:b/>
          <w:color w:val="262626" w:themeColor="text1" w:themeTint="D9"/>
          <w:sz w:val="36"/>
          <w:szCs w:val="36"/>
        </w:rPr>
        <w:t>Department Meeting</w:t>
      </w:r>
    </w:p>
    <w:p w14:paraId="433C7FC4" w14:textId="7B2D1BC4" w:rsidR="003C2BF0" w:rsidRPr="00FF0092" w:rsidRDefault="007E5E23" w:rsidP="009E030B">
      <w:pPr>
        <w:spacing w:after="0" w:line="240" w:lineRule="auto"/>
        <w:rPr>
          <w:rFonts w:cs="Arial"/>
          <w:b/>
          <w:color w:val="404040" w:themeColor="text1" w:themeTint="BF"/>
          <w:sz w:val="28"/>
          <w:szCs w:val="28"/>
        </w:rPr>
      </w:pPr>
      <w:r>
        <w:rPr>
          <w:rFonts w:cs="Arial"/>
          <w:b/>
          <w:color w:val="404040" w:themeColor="text1" w:themeTint="BF"/>
          <w:sz w:val="28"/>
          <w:szCs w:val="28"/>
        </w:rPr>
        <w:t>June 4</w:t>
      </w:r>
      <w:r w:rsidR="00066756">
        <w:rPr>
          <w:rFonts w:cs="Arial"/>
          <w:b/>
          <w:color w:val="404040" w:themeColor="text1" w:themeTint="BF"/>
          <w:sz w:val="28"/>
          <w:szCs w:val="28"/>
        </w:rPr>
        <w:t>, 2019</w:t>
      </w:r>
    </w:p>
    <w:p w14:paraId="02FE53CE" w14:textId="15D67D9D" w:rsidR="009E030B" w:rsidRPr="00FF0092" w:rsidRDefault="001068B6" w:rsidP="009E030B">
      <w:pPr>
        <w:spacing w:after="0" w:line="240" w:lineRule="auto"/>
        <w:rPr>
          <w:rFonts w:cs="Arial"/>
          <w:b/>
          <w:color w:val="404040" w:themeColor="text1" w:themeTint="BF"/>
          <w:sz w:val="28"/>
          <w:szCs w:val="28"/>
        </w:rPr>
      </w:pPr>
      <w:r w:rsidRPr="00FF0092">
        <w:rPr>
          <w:rFonts w:cs="Arial"/>
          <w:b/>
          <w:color w:val="404040" w:themeColor="text1" w:themeTint="BF"/>
          <w:sz w:val="28"/>
          <w:szCs w:val="28"/>
        </w:rPr>
        <w:t xml:space="preserve">Noon – </w:t>
      </w:r>
      <w:r w:rsidR="00907F25" w:rsidRPr="00FF0092">
        <w:rPr>
          <w:rFonts w:cs="Arial"/>
          <w:b/>
          <w:color w:val="404040" w:themeColor="text1" w:themeTint="BF"/>
          <w:sz w:val="28"/>
          <w:szCs w:val="28"/>
        </w:rPr>
        <w:t xml:space="preserve">1:20 </w:t>
      </w:r>
      <w:r w:rsidR="00907F25" w:rsidRPr="00FF0092">
        <w:rPr>
          <w:rFonts w:cs="Arial"/>
          <w:b/>
          <w:color w:val="FF0000"/>
          <w:sz w:val="28"/>
          <w:szCs w:val="28"/>
        </w:rPr>
        <w:t>Gould</w:t>
      </w:r>
      <w:r w:rsidR="009E030B" w:rsidRPr="00FF0092">
        <w:rPr>
          <w:rFonts w:cs="Arial"/>
          <w:b/>
          <w:color w:val="FF0000"/>
          <w:sz w:val="28"/>
          <w:szCs w:val="28"/>
        </w:rPr>
        <w:t xml:space="preserve"> </w:t>
      </w:r>
      <w:r w:rsidR="007E034E">
        <w:rPr>
          <w:rFonts w:cs="Arial"/>
          <w:b/>
          <w:color w:val="FF0000"/>
          <w:sz w:val="28"/>
          <w:szCs w:val="28"/>
        </w:rPr>
        <w:t>440</w:t>
      </w:r>
    </w:p>
    <w:p w14:paraId="71E1B1E4" w14:textId="77777777" w:rsidR="009E030B" w:rsidRPr="00FF0092" w:rsidRDefault="009E030B" w:rsidP="009E030B">
      <w:pPr>
        <w:pStyle w:val="Heading1"/>
        <w:spacing w:before="0" w:after="0" w:line="240" w:lineRule="auto"/>
        <w:rPr>
          <w:rFonts w:asciiTheme="minorHAnsi" w:hAnsiTheme="minorHAnsi" w:cs="Arial"/>
          <w:color w:val="291B7B"/>
          <w:sz w:val="32"/>
          <w:szCs w:val="32"/>
        </w:rPr>
      </w:pPr>
    </w:p>
    <w:p w14:paraId="7A727089" w14:textId="77777777" w:rsidR="00ED27F5" w:rsidRPr="00FF0092" w:rsidRDefault="00ED27F5" w:rsidP="00ED27F5"/>
    <w:p w14:paraId="13544084" w14:textId="77777777" w:rsidR="00DB02D8" w:rsidRPr="00FF0092" w:rsidRDefault="00A379F3" w:rsidP="009E030B">
      <w:pPr>
        <w:pStyle w:val="Heading1"/>
        <w:spacing w:line="240" w:lineRule="auto"/>
        <w:rPr>
          <w:rFonts w:asciiTheme="minorHAnsi" w:hAnsiTheme="minorHAnsi" w:cs="Arial"/>
          <w:b/>
          <w:color w:val="262626" w:themeColor="text1" w:themeTint="D9"/>
          <w:sz w:val="32"/>
          <w:szCs w:val="32"/>
        </w:rPr>
      </w:pPr>
      <w:r w:rsidRPr="00FF0092">
        <w:rPr>
          <w:rFonts w:asciiTheme="minorHAnsi" w:hAnsiTheme="minorHAnsi" w:cs="Arial"/>
          <w:b/>
          <w:color w:val="262626" w:themeColor="text1" w:themeTint="D9"/>
          <w:sz w:val="32"/>
          <w:szCs w:val="32"/>
        </w:rPr>
        <w:t>Agenda items</w:t>
      </w:r>
    </w:p>
    <w:p w14:paraId="223BCE76" w14:textId="77777777" w:rsidR="00802938" w:rsidRPr="00FF0092" w:rsidRDefault="00802938" w:rsidP="00802938"/>
    <w:tbl>
      <w:tblPr>
        <w:tblW w:w="10567" w:type="dxa"/>
        <w:tblLayout w:type="fixed"/>
        <w:tblCellMar>
          <w:left w:w="0" w:type="dxa"/>
          <w:bottom w:w="288" w:type="dxa"/>
          <w:right w:w="648" w:type="dxa"/>
        </w:tblCellMar>
        <w:tblLook w:val="04A0" w:firstRow="1" w:lastRow="0" w:firstColumn="1" w:lastColumn="0" w:noHBand="0" w:noVBand="1"/>
        <w:tblCaption w:val="Action items"/>
      </w:tblPr>
      <w:tblGrid>
        <w:gridCol w:w="2348"/>
        <w:gridCol w:w="5842"/>
        <w:gridCol w:w="2377"/>
      </w:tblGrid>
      <w:tr w:rsidR="00A775C1" w:rsidRPr="00FF0092" w14:paraId="23DA251A" w14:textId="77777777" w:rsidTr="00934E08">
        <w:trPr>
          <w:cantSplit/>
          <w:trHeight w:val="567"/>
        </w:trPr>
        <w:tc>
          <w:tcPr>
            <w:tcW w:w="2348" w:type="dxa"/>
          </w:tcPr>
          <w:p w14:paraId="2DA897E4" w14:textId="169FCCAF" w:rsidR="007940CD" w:rsidRDefault="007940CD" w:rsidP="009A5DA6">
            <w:pPr>
              <w:pStyle w:val="RowHeading"/>
              <w:spacing w:line="240" w:lineRule="auto"/>
              <w:rPr>
                <w:rFonts w:cs="Arial"/>
                <w:color w:val="404040" w:themeColor="text1" w:themeTint="BF"/>
                <w:sz w:val="22"/>
                <w:szCs w:val="22"/>
              </w:rPr>
            </w:pPr>
            <w:r>
              <w:rPr>
                <w:rFonts w:cs="Arial"/>
                <w:color w:val="404040" w:themeColor="text1" w:themeTint="BF"/>
                <w:sz w:val="22"/>
                <w:szCs w:val="22"/>
              </w:rPr>
              <w:t>12:00-</w:t>
            </w:r>
            <w:r w:rsidR="005716D1" w:rsidRPr="00934E08">
              <w:rPr>
                <w:rFonts w:cs="Arial"/>
                <w:color w:val="404040" w:themeColor="text1" w:themeTint="BF"/>
                <w:sz w:val="22"/>
                <w:szCs w:val="22"/>
              </w:rPr>
              <w:t>1</w:t>
            </w:r>
            <w:r w:rsidR="005716D1">
              <w:rPr>
                <w:rFonts w:cs="Arial"/>
                <w:color w:val="404040" w:themeColor="text1" w:themeTint="BF"/>
                <w:sz w:val="22"/>
                <w:szCs w:val="22"/>
              </w:rPr>
              <w:t>2</w:t>
            </w:r>
            <w:r w:rsidR="005716D1" w:rsidRPr="00934E08">
              <w:rPr>
                <w:rFonts w:cs="Arial"/>
                <w:color w:val="404040" w:themeColor="text1" w:themeTint="BF"/>
                <w:sz w:val="22"/>
                <w:szCs w:val="22"/>
              </w:rPr>
              <w:t>:</w:t>
            </w:r>
            <w:r>
              <w:rPr>
                <w:rFonts w:cs="Arial"/>
                <w:color w:val="404040" w:themeColor="text1" w:themeTint="BF"/>
                <w:sz w:val="22"/>
                <w:szCs w:val="22"/>
              </w:rPr>
              <w:t>05</w:t>
            </w:r>
          </w:p>
          <w:p w14:paraId="531EC92A" w14:textId="04F1004F" w:rsidR="00A775C1" w:rsidRDefault="007940CD" w:rsidP="009A5DA6">
            <w:pPr>
              <w:pStyle w:val="RowHeading"/>
              <w:spacing w:line="240" w:lineRule="auto"/>
              <w:rPr>
                <w:rFonts w:cs="Arial"/>
                <w:color w:val="404040" w:themeColor="text1" w:themeTint="BF"/>
                <w:sz w:val="22"/>
                <w:szCs w:val="22"/>
              </w:rPr>
            </w:pPr>
            <w:r>
              <w:rPr>
                <w:rFonts w:cs="Arial"/>
                <w:color w:val="404040" w:themeColor="text1" w:themeTint="BF"/>
                <w:sz w:val="22"/>
                <w:szCs w:val="22"/>
              </w:rPr>
              <w:br/>
              <w:t xml:space="preserve">12:05- </w:t>
            </w:r>
            <w:r w:rsidRPr="00934E08">
              <w:rPr>
                <w:rFonts w:cs="Arial"/>
                <w:color w:val="404040" w:themeColor="text1" w:themeTint="BF"/>
                <w:sz w:val="22"/>
                <w:szCs w:val="22"/>
              </w:rPr>
              <w:t>1</w:t>
            </w:r>
            <w:r>
              <w:rPr>
                <w:rFonts w:cs="Arial"/>
                <w:color w:val="404040" w:themeColor="text1" w:themeTint="BF"/>
                <w:sz w:val="22"/>
                <w:szCs w:val="22"/>
              </w:rPr>
              <w:t>2</w:t>
            </w:r>
            <w:r w:rsidRPr="00934E08">
              <w:rPr>
                <w:rFonts w:cs="Arial"/>
                <w:color w:val="404040" w:themeColor="text1" w:themeTint="BF"/>
                <w:sz w:val="22"/>
                <w:szCs w:val="22"/>
              </w:rPr>
              <w:t>:</w:t>
            </w:r>
            <w:r>
              <w:rPr>
                <w:rFonts w:cs="Arial"/>
                <w:color w:val="404040" w:themeColor="text1" w:themeTint="BF"/>
                <w:sz w:val="22"/>
                <w:szCs w:val="22"/>
              </w:rPr>
              <w:t>10</w:t>
            </w:r>
          </w:p>
          <w:p w14:paraId="6B6C5BC8" w14:textId="6571A048" w:rsidR="007940CD" w:rsidRPr="00FF0092" w:rsidRDefault="007940CD" w:rsidP="009A5DA6">
            <w:pPr>
              <w:pStyle w:val="RowHeading"/>
              <w:spacing w:line="240" w:lineRule="auto"/>
              <w:rPr>
                <w:rFonts w:cs="Arial"/>
                <w:color w:val="404040" w:themeColor="text1" w:themeTint="BF"/>
                <w:sz w:val="22"/>
                <w:szCs w:val="22"/>
              </w:rPr>
            </w:pPr>
          </w:p>
        </w:tc>
        <w:tc>
          <w:tcPr>
            <w:tcW w:w="5842" w:type="dxa"/>
          </w:tcPr>
          <w:p w14:paraId="3709FC78" w14:textId="0DCC37F2" w:rsidR="00A775C1" w:rsidRPr="00FF0092" w:rsidRDefault="00427096" w:rsidP="00427096">
            <w:pPr>
              <w:spacing w:line="240" w:lineRule="auto"/>
              <w:rPr>
                <w:rFonts w:cs="Arial"/>
                <w:b/>
                <w:sz w:val="22"/>
                <w:szCs w:val="22"/>
              </w:rPr>
            </w:pPr>
            <w:r>
              <w:rPr>
                <w:rFonts w:cs="Arial"/>
                <w:b/>
                <w:color w:val="222222"/>
                <w:sz w:val="22"/>
                <w:szCs w:val="22"/>
                <w:shd w:val="clear" w:color="auto" w:fill="FFFFFF"/>
              </w:rPr>
              <w:t>Visiting Professor vote</w:t>
            </w:r>
            <w:r w:rsidR="007940CD">
              <w:rPr>
                <w:rFonts w:cs="Arial"/>
                <w:b/>
                <w:color w:val="222222"/>
                <w:sz w:val="22"/>
                <w:szCs w:val="22"/>
                <w:shd w:val="clear" w:color="auto" w:fill="FFFFFF"/>
              </w:rPr>
              <w:br/>
            </w:r>
            <w:r w:rsidR="007940CD">
              <w:rPr>
                <w:rFonts w:cs="Arial"/>
                <w:b/>
                <w:color w:val="222222"/>
                <w:sz w:val="22"/>
                <w:szCs w:val="22"/>
                <w:shd w:val="clear" w:color="auto" w:fill="FFFFFF"/>
              </w:rPr>
              <w:br/>
              <w:t>College Strategic Plan Nomination</w:t>
            </w:r>
          </w:p>
        </w:tc>
        <w:tc>
          <w:tcPr>
            <w:tcW w:w="2377" w:type="dxa"/>
          </w:tcPr>
          <w:p w14:paraId="15276854" w14:textId="4AE546B7" w:rsidR="00A775C1" w:rsidRPr="00FF0092" w:rsidRDefault="00427096" w:rsidP="009A5DA6">
            <w:pPr>
              <w:rPr>
                <w:rFonts w:cs="Arial"/>
              </w:rPr>
            </w:pPr>
            <w:r>
              <w:rPr>
                <w:rFonts w:cs="Arial"/>
              </w:rPr>
              <w:t>Shen</w:t>
            </w:r>
          </w:p>
        </w:tc>
      </w:tr>
      <w:tr w:rsidR="00934E08" w:rsidRPr="00FF0092" w14:paraId="4B90CF29" w14:textId="77777777" w:rsidTr="002D50D5">
        <w:trPr>
          <w:cantSplit/>
          <w:trHeight w:val="410"/>
        </w:trPr>
        <w:tc>
          <w:tcPr>
            <w:tcW w:w="2348" w:type="dxa"/>
          </w:tcPr>
          <w:p w14:paraId="02CE0DF9" w14:textId="0BAAD0B6" w:rsidR="00934E08" w:rsidRPr="00934E08" w:rsidRDefault="00136CDB" w:rsidP="00FB4828">
            <w:pPr>
              <w:pStyle w:val="RowHeading"/>
              <w:spacing w:line="240" w:lineRule="auto"/>
              <w:rPr>
                <w:rFonts w:cs="Arial"/>
                <w:color w:val="404040" w:themeColor="text1" w:themeTint="BF"/>
                <w:sz w:val="22"/>
                <w:szCs w:val="22"/>
              </w:rPr>
            </w:pPr>
            <w:r>
              <w:rPr>
                <w:rFonts w:cs="Arial"/>
                <w:color w:val="404040" w:themeColor="text1" w:themeTint="BF"/>
                <w:sz w:val="22"/>
                <w:szCs w:val="22"/>
              </w:rPr>
              <w:t>1</w:t>
            </w:r>
            <w:r w:rsidR="00114948">
              <w:rPr>
                <w:rFonts w:cs="Arial"/>
                <w:color w:val="404040" w:themeColor="text1" w:themeTint="BF"/>
                <w:sz w:val="22"/>
                <w:szCs w:val="22"/>
              </w:rPr>
              <w:t>2:</w:t>
            </w:r>
            <w:r w:rsidR="00427096">
              <w:rPr>
                <w:rFonts w:cs="Arial"/>
                <w:color w:val="404040" w:themeColor="text1" w:themeTint="BF"/>
                <w:sz w:val="22"/>
                <w:szCs w:val="22"/>
              </w:rPr>
              <w:t>10</w:t>
            </w:r>
            <w:r w:rsidR="005716D1">
              <w:rPr>
                <w:rFonts w:cs="Arial"/>
                <w:color w:val="404040" w:themeColor="text1" w:themeTint="BF"/>
                <w:sz w:val="22"/>
                <w:szCs w:val="22"/>
              </w:rPr>
              <w:t xml:space="preserve"> - </w:t>
            </w:r>
            <w:r w:rsidR="00934E08" w:rsidRPr="00934E08">
              <w:rPr>
                <w:rFonts w:cs="Arial"/>
                <w:color w:val="404040" w:themeColor="text1" w:themeTint="BF"/>
                <w:sz w:val="22"/>
                <w:szCs w:val="22"/>
              </w:rPr>
              <w:t>1</w:t>
            </w:r>
            <w:r w:rsidR="00114948">
              <w:rPr>
                <w:rFonts w:cs="Arial"/>
                <w:color w:val="404040" w:themeColor="text1" w:themeTint="BF"/>
                <w:sz w:val="22"/>
                <w:szCs w:val="22"/>
              </w:rPr>
              <w:t>2</w:t>
            </w:r>
            <w:r w:rsidR="00934E08" w:rsidRPr="00934E08">
              <w:rPr>
                <w:rFonts w:cs="Arial"/>
                <w:color w:val="404040" w:themeColor="text1" w:themeTint="BF"/>
                <w:sz w:val="22"/>
                <w:szCs w:val="22"/>
              </w:rPr>
              <w:t>:</w:t>
            </w:r>
            <w:r w:rsidR="00427096">
              <w:rPr>
                <w:rFonts w:cs="Arial"/>
                <w:color w:val="404040" w:themeColor="text1" w:themeTint="BF"/>
                <w:sz w:val="22"/>
                <w:szCs w:val="22"/>
              </w:rPr>
              <w:t>35</w:t>
            </w:r>
          </w:p>
        </w:tc>
        <w:tc>
          <w:tcPr>
            <w:tcW w:w="5842" w:type="dxa"/>
          </w:tcPr>
          <w:p w14:paraId="35FAAD6C" w14:textId="52AD3A35" w:rsidR="00934E08" w:rsidRPr="00114948" w:rsidRDefault="00427096" w:rsidP="00934E08">
            <w:pPr>
              <w:rPr>
                <w:rFonts w:cs="Arial"/>
                <w:b/>
                <w:color w:val="222222"/>
                <w:sz w:val="22"/>
                <w:szCs w:val="22"/>
                <w:shd w:val="clear" w:color="auto" w:fill="FFFFFF"/>
              </w:rPr>
            </w:pPr>
            <w:r>
              <w:rPr>
                <w:rFonts w:cs="Arial"/>
                <w:b/>
                <w:color w:val="222222"/>
                <w:sz w:val="22"/>
                <w:szCs w:val="22"/>
                <w:shd w:val="clear" w:color="auto" w:fill="FFFFFF"/>
              </w:rPr>
              <w:t>Capstone discussion &amp; vote</w:t>
            </w:r>
          </w:p>
        </w:tc>
        <w:tc>
          <w:tcPr>
            <w:tcW w:w="2377" w:type="dxa"/>
          </w:tcPr>
          <w:p w14:paraId="6CDBE944" w14:textId="55F79691" w:rsidR="00934E08" w:rsidRPr="00FF0092" w:rsidRDefault="00F2616B" w:rsidP="00F2616B">
            <w:pPr>
              <w:rPr>
                <w:rFonts w:cs="Arial"/>
              </w:rPr>
            </w:pPr>
            <w:r>
              <w:rPr>
                <w:rFonts w:cs="Arial"/>
              </w:rPr>
              <w:t>Campbell</w:t>
            </w:r>
          </w:p>
        </w:tc>
      </w:tr>
      <w:tr w:rsidR="003E4E3C" w:rsidRPr="00FF0092" w14:paraId="52125BC7" w14:textId="77777777" w:rsidTr="002D50D5">
        <w:trPr>
          <w:cantSplit/>
          <w:trHeight w:val="410"/>
        </w:trPr>
        <w:tc>
          <w:tcPr>
            <w:tcW w:w="2348" w:type="dxa"/>
          </w:tcPr>
          <w:p w14:paraId="36FE2FA9" w14:textId="2C844330" w:rsidR="003E4E3C" w:rsidRPr="00934E08" w:rsidRDefault="007E5E23" w:rsidP="003E4E3C">
            <w:pPr>
              <w:pStyle w:val="RowHeading"/>
              <w:spacing w:line="240" w:lineRule="auto"/>
              <w:rPr>
                <w:rFonts w:cs="Arial"/>
                <w:color w:val="404040" w:themeColor="text1" w:themeTint="BF"/>
                <w:sz w:val="22"/>
                <w:szCs w:val="22"/>
              </w:rPr>
            </w:pPr>
            <w:r>
              <w:rPr>
                <w:rFonts w:cs="Arial"/>
                <w:color w:val="404040" w:themeColor="text1" w:themeTint="BF"/>
                <w:sz w:val="22"/>
                <w:szCs w:val="22"/>
              </w:rPr>
              <w:t>12:35- 12:50</w:t>
            </w:r>
          </w:p>
        </w:tc>
        <w:tc>
          <w:tcPr>
            <w:tcW w:w="5842" w:type="dxa"/>
          </w:tcPr>
          <w:p w14:paraId="50773C43" w14:textId="35052DAD" w:rsidR="003E4E3C" w:rsidRPr="00934E08" w:rsidRDefault="007E5E23" w:rsidP="003E4E3C">
            <w:pPr>
              <w:rPr>
                <w:rFonts w:cs="Arial"/>
                <w:b/>
                <w:color w:val="222222"/>
                <w:sz w:val="22"/>
                <w:szCs w:val="22"/>
                <w:shd w:val="clear" w:color="auto" w:fill="FFFFFF"/>
              </w:rPr>
            </w:pPr>
            <w:r>
              <w:rPr>
                <w:rFonts w:cs="Arial"/>
                <w:b/>
                <w:color w:val="222222"/>
                <w:sz w:val="22"/>
                <w:szCs w:val="22"/>
                <w:shd w:val="clear" w:color="auto" w:fill="FFFFFF"/>
              </w:rPr>
              <w:t>Summer syllabus assignments</w:t>
            </w:r>
          </w:p>
        </w:tc>
        <w:tc>
          <w:tcPr>
            <w:tcW w:w="2377" w:type="dxa"/>
          </w:tcPr>
          <w:p w14:paraId="094FB654" w14:textId="70C38C4C" w:rsidR="007E5E23" w:rsidRPr="00FF0092" w:rsidRDefault="007E5E23" w:rsidP="003E4E3C">
            <w:pPr>
              <w:rPr>
                <w:rFonts w:cs="Arial"/>
              </w:rPr>
            </w:pPr>
            <w:r>
              <w:rPr>
                <w:rFonts w:cs="Arial"/>
              </w:rPr>
              <w:t>Campbell</w:t>
            </w:r>
          </w:p>
        </w:tc>
      </w:tr>
      <w:tr w:rsidR="003E4E3C" w:rsidRPr="00FF0092" w14:paraId="28F0A84B" w14:textId="77777777" w:rsidTr="002D50D5">
        <w:trPr>
          <w:cantSplit/>
          <w:trHeight w:val="410"/>
        </w:trPr>
        <w:tc>
          <w:tcPr>
            <w:tcW w:w="2348" w:type="dxa"/>
          </w:tcPr>
          <w:p w14:paraId="3D14A443" w14:textId="698E8D42" w:rsidR="003E4E3C" w:rsidRDefault="007E5E23" w:rsidP="003E4E3C">
            <w:pPr>
              <w:pStyle w:val="RowHeading"/>
              <w:spacing w:line="240" w:lineRule="auto"/>
              <w:rPr>
                <w:rFonts w:cs="Arial"/>
                <w:color w:val="404040" w:themeColor="text1" w:themeTint="BF"/>
                <w:sz w:val="22"/>
                <w:szCs w:val="22"/>
              </w:rPr>
            </w:pPr>
            <w:r>
              <w:rPr>
                <w:rFonts w:cs="Arial"/>
                <w:color w:val="404040" w:themeColor="text1" w:themeTint="BF"/>
                <w:sz w:val="22"/>
                <w:szCs w:val="22"/>
              </w:rPr>
              <w:t>12:50 – 1:00</w:t>
            </w:r>
          </w:p>
        </w:tc>
        <w:tc>
          <w:tcPr>
            <w:tcW w:w="5842" w:type="dxa"/>
          </w:tcPr>
          <w:p w14:paraId="5BEE7B66" w14:textId="0DF7E839" w:rsidR="003E4E3C" w:rsidRDefault="007E5E23" w:rsidP="003E4E3C">
            <w:pPr>
              <w:rPr>
                <w:rFonts w:cs="Arial"/>
                <w:b/>
                <w:color w:val="222222"/>
                <w:sz w:val="22"/>
                <w:szCs w:val="22"/>
                <w:shd w:val="clear" w:color="auto" w:fill="FFFFFF"/>
              </w:rPr>
            </w:pPr>
            <w:r>
              <w:rPr>
                <w:rFonts w:cs="Arial"/>
                <w:b/>
                <w:color w:val="222222"/>
                <w:sz w:val="22"/>
                <w:szCs w:val="22"/>
                <w:shd w:val="clear" w:color="auto" w:fill="FFFFFF"/>
              </w:rPr>
              <w:t>Curriculum next steps</w:t>
            </w:r>
          </w:p>
        </w:tc>
        <w:tc>
          <w:tcPr>
            <w:tcW w:w="2377" w:type="dxa"/>
          </w:tcPr>
          <w:p w14:paraId="6700E8D2" w14:textId="1758D7EA" w:rsidR="005716D1" w:rsidRPr="00FF0092" w:rsidRDefault="007E5E23" w:rsidP="003E4E3C">
            <w:pPr>
              <w:rPr>
                <w:rFonts w:cs="Arial"/>
              </w:rPr>
            </w:pPr>
            <w:r>
              <w:rPr>
                <w:rFonts w:cs="Arial"/>
              </w:rPr>
              <w:t>Campbell/Berney</w:t>
            </w:r>
          </w:p>
        </w:tc>
      </w:tr>
      <w:tr w:rsidR="007E5E23" w:rsidRPr="00FF0092" w14:paraId="2C246B62" w14:textId="77777777" w:rsidTr="002D50D5">
        <w:trPr>
          <w:cantSplit/>
          <w:trHeight w:val="410"/>
        </w:trPr>
        <w:tc>
          <w:tcPr>
            <w:tcW w:w="2348" w:type="dxa"/>
          </w:tcPr>
          <w:p w14:paraId="3374FD38" w14:textId="64BD00F2" w:rsidR="007E5E23" w:rsidRDefault="007E5E23" w:rsidP="007E5E23">
            <w:pPr>
              <w:pStyle w:val="RowHeading"/>
              <w:spacing w:line="240" w:lineRule="auto"/>
              <w:rPr>
                <w:rFonts w:cs="Arial"/>
                <w:color w:val="404040" w:themeColor="text1" w:themeTint="BF"/>
                <w:sz w:val="22"/>
                <w:szCs w:val="22"/>
              </w:rPr>
            </w:pPr>
            <w:r>
              <w:rPr>
                <w:rFonts w:cs="Arial"/>
                <w:color w:val="404040" w:themeColor="text1" w:themeTint="BF"/>
                <w:sz w:val="22"/>
                <w:szCs w:val="22"/>
              </w:rPr>
              <w:t xml:space="preserve">1:00 -1:20              </w:t>
            </w:r>
          </w:p>
        </w:tc>
        <w:tc>
          <w:tcPr>
            <w:tcW w:w="5842" w:type="dxa"/>
          </w:tcPr>
          <w:p w14:paraId="2A231B1F" w14:textId="41DA2ADE" w:rsidR="007E5E23" w:rsidRDefault="007E5E23" w:rsidP="007E5E23">
            <w:pPr>
              <w:rPr>
                <w:rFonts w:cs="Arial"/>
                <w:b/>
                <w:color w:val="222222"/>
                <w:sz w:val="22"/>
                <w:szCs w:val="22"/>
                <w:shd w:val="clear" w:color="auto" w:fill="FFFFFF"/>
              </w:rPr>
            </w:pPr>
            <w:r>
              <w:rPr>
                <w:rFonts w:cs="Arial"/>
                <w:b/>
                <w:color w:val="222222"/>
                <w:sz w:val="22"/>
                <w:szCs w:val="22"/>
                <w:shd w:val="clear" w:color="auto" w:fill="FFFFFF"/>
              </w:rPr>
              <w:t>Update on raises &amp; other issues</w:t>
            </w:r>
          </w:p>
        </w:tc>
        <w:tc>
          <w:tcPr>
            <w:tcW w:w="2377" w:type="dxa"/>
          </w:tcPr>
          <w:p w14:paraId="1FD43C92" w14:textId="69AB5027" w:rsidR="007E5E23" w:rsidRPr="00FF0092" w:rsidRDefault="007E5E23" w:rsidP="007E5E23">
            <w:pPr>
              <w:rPr>
                <w:rFonts w:cs="Arial"/>
              </w:rPr>
            </w:pPr>
            <w:r>
              <w:rPr>
                <w:rFonts w:cs="Arial"/>
              </w:rPr>
              <w:t>Campbell/Open</w:t>
            </w:r>
          </w:p>
        </w:tc>
      </w:tr>
      <w:tr w:rsidR="007E5E23" w:rsidRPr="00FF0092" w14:paraId="407632F8" w14:textId="77777777" w:rsidTr="007940CD">
        <w:trPr>
          <w:cantSplit/>
          <w:trHeight w:val="54"/>
        </w:trPr>
        <w:tc>
          <w:tcPr>
            <w:tcW w:w="2348" w:type="dxa"/>
          </w:tcPr>
          <w:p w14:paraId="0C3846E0" w14:textId="6CFEA2D3" w:rsidR="007E5E23" w:rsidRDefault="007E5E23" w:rsidP="007E5E23">
            <w:pPr>
              <w:pStyle w:val="RowHeading"/>
              <w:spacing w:line="240" w:lineRule="auto"/>
              <w:rPr>
                <w:rFonts w:cs="Arial"/>
                <w:color w:val="404040" w:themeColor="text1" w:themeTint="BF"/>
                <w:sz w:val="22"/>
                <w:szCs w:val="22"/>
              </w:rPr>
            </w:pPr>
          </w:p>
        </w:tc>
        <w:tc>
          <w:tcPr>
            <w:tcW w:w="5842" w:type="dxa"/>
          </w:tcPr>
          <w:p w14:paraId="6603C2A9" w14:textId="4A6A59AA" w:rsidR="007E5E23" w:rsidRDefault="007E5E23" w:rsidP="007E5E23">
            <w:pPr>
              <w:rPr>
                <w:rFonts w:cs="Arial"/>
                <w:b/>
                <w:color w:val="222222"/>
                <w:sz w:val="22"/>
                <w:szCs w:val="22"/>
                <w:shd w:val="clear" w:color="auto" w:fill="FFFFFF"/>
              </w:rPr>
            </w:pPr>
          </w:p>
        </w:tc>
        <w:tc>
          <w:tcPr>
            <w:tcW w:w="2377" w:type="dxa"/>
          </w:tcPr>
          <w:p w14:paraId="394FAB95" w14:textId="328599CF" w:rsidR="007E5E23" w:rsidRPr="00FF0092" w:rsidRDefault="007E5E23" w:rsidP="007E5E23">
            <w:pPr>
              <w:rPr>
                <w:rFonts w:cs="Arial"/>
              </w:rPr>
            </w:pPr>
          </w:p>
        </w:tc>
      </w:tr>
    </w:tbl>
    <w:p w14:paraId="243653E4" w14:textId="25A2C870" w:rsidR="007940CD" w:rsidRDefault="007940CD" w:rsidP="00E13CE6">
      <w:pPr>
        <w:rPr>
          <w:rFonts w:cs="Arial"/>
        </w:rPr>
      </w:pPr>
      <w:r w:rsidRPr="00E63410">
        <w:rPr>
          <w:rFonts w:cs="Arial"/>
          <w:b/>
        </w:rPr>
        <w:t>Present:</w:t>
      </w:r>
      <w:r>
        <w:rPr>
          <w:rFonts w:cs="Arial"/>
        </w:rPr>
        <w:t xml:space="preserve"> Diana Siembor, Larissa Maziak, Christopher Campbell, Qing Shen, Marty Curry, Dan Abramson, Branden Born, Christine Bae, Rachel Berney, Himanshu Grover, Mark Purcell, Marina Alberti, Phil Hurvitz, Jan Whittington</w:t>
      </w:r>
    </w:p>
    <w:p w14:paraId="5FB6B115" w14:textId="77777777" w:rsidR="00E63410" w:rsidRDefault="00E63410" w:rsidP="00E13CE6">
      <w:pPr>
        <w:rPr>
          <w:rFonts w:cs="Arial"/>
          <w:b/>
        </w:rPr>
      </w:pPr>
    </w:p>
    <w:p w14:paraId="39A8B52B" w14:textId="71525059" w:rsidR="007940CD" w:rsidRPr="00E63410" w:rsidRDefault="007940CD" w:rsidP="00E13CE6">
      <w:pPr>
        <w:rPr>
          <w:rFonts w:ascii="Times New Roman" w:eastAsia="Times New Roman" w:hAnsi="Times New Roman" w:cs="Times New Roman"/>
          <w:color w:val="auto"/>
          <w:sz w:val="24"/>
          <w:szCs w:val="24"/>
          <w:lang w:eastAsia="en-US"/>
        </w:rPr>
      </w:pPr>
      <w:r>
        <w:rPr>
          <w:rFonts w:cs="Arial"/>
          <w:b/>
        </w:rPr>
        <w:t>Visiting Scholar vote: Research Associate Professor</w:t>
      </w:r>
      <w:r w:rsidR="00E63410">
        <w:rPr>
          <w:rFonts w:cs="Arial"/>
          <w:b/>
        </w:rPr>
        <w:t xml:space="preserve"> Shan</w:t>
      </w:r>
      <w:r w:rsidR="00E63410" w:rsidRPr="00E63410">
        <w:rPr>
          <w:rFonts w:asciiTheme="majorHAnsi" w:eastAsia="Times New Roman" w:hAnsiTheme="majorHAnsi" w:cs="Arial"/>
          <w:b/>
          <w:color w:val="222222"/>
          <w:shd w:val="clear" w:color="auto" w:fill="FFFFFF"/>
          <w:lang w:eastAsia="en-US"/>
        </w:rPr>
        <w:t xml:space="preserve"> </w:t>
      </w:r>
      <w:proofErr w:type="spellStart"/>
      <w:r w:rsidR="00E63410" w:rsidRPr="00E63410">
        <w:rPr>
          <w:rFonts w:asciiTheme="majorHAnsi" w:eastAsia="Times New Roman" w:hAnsiTheme="majorHAnsi" w:cs="Arial"/>
          <w:b/>
          <w:color w:val="222222"/>
          <w:shd w:val="clear" w:color="auto" w:fill="FFFFFF"/>
          <w:lang w:eastAsia="en-US"/>
        </w:rPr>
        <w:t>Zhuoran</w:t>
      </w:r>
      <w:proofErr w:type="spellEnd"/>
      <w:r w:rsidR="00E63410">
        <w:rPr>
          <w:rFonts w:ascii="Times New Roman" w:eastAsia="Times New Roman" w:hAnsi="Times New Roman" w:cs="Times New Roman"/>
          <w:color w:val="auto"/>
          <w:sz w:val="24"/>
          <w:szCs w:val="24"/>
          <w:lang w:eastAsia="en-US"/>
        </w:rPr>
        <w:t xml:space="preserve"> </w:t>
      </w:r>
      <w:r>
        <w:rPr>
          <w:rFonts w:cs="Arial"/>
          <w:b/>
        </w:rPr>
        <w:t>from China hosted by Professor Shen</w:t>
      </w:r>
    </w:p>
    <w:p w14:paraId="65B5B3F0" w14:textId="1267E492" w:rsidR="007940CD" w:rsidRDefault="007940CD" w:rsidP="00E13CE6">
      <w:pPr>
        <w:rPr>
          <w:rFonts w:cs="Arial"/>
        </w:rPr>
      </w:pPr>
      <w:r>
        <w:rPr>
          <w:rFonts w:cs="Arial"/>
          <w:b/>
        </w:rPr>
        <w:t xml:space="preserve">Discussion: </w:t>
      </w:r>
      <w:r w:rsidRPr="007940CD">
        <w:rPr>
          <w:rFonts w:cs="Arial"/>
        </w:rPr>
        <w:t>His research plan seems very ambitious</w:t>
      </w:r>
      <w:r>
        <w:rPr>
          <w:rFonts w:cs="Arial"/>
        </w:rPr>
        <w:t>. It is hopeful he can audit some classes. Qing will ensure he will participate in his transportation course</w:t>
      </w:r>
    </w:p>
    <w:p w14:paraId="40BE5AC6" w14:textId="5E977956" w:rsidR="007940CD" w:rsidRDefault="007940CD" w:rsidP="00E13CE6">
      <w:pPr>
        <w:rPr>
          <w:rFonts w:cs="Arial"/>
        </w:rPr>
      </w:pPr>
      <w:r>
        <w:rPr>
          <w:rFonts w:cs="Arial"/>
        </w:rPr>
        <w:t xml:space="preserve">Move, Second </w:t>
      </w:r>
    </w:p>
    <w:p w14:paraId="7416CD81" w14:textId="00389196" w:rsidR="007940CD" w:rsidRDefault="007940CD" w:rsidP="00E13CE6">
      <w:pPr>
        <w:rPr>
          <w:rFonts w:cs="Arial"/>
        </w:rPr>
      </w:pPr>
      <w:r>
        <w:rPr>
          <w:rFonts w:cs="Arial"/>
        </w:rPr>
        <w:t>Yes 10</w:t>
      </w:r>
    </w:p>
    <w:p w14:paraId="1535D0B5" w14:textId="253808C2" w:rsidR="007940CD" w:rsidRDefault="007940CD" w:rsidP="00E13CE6">
      <w:pPr>
        <w:rPr>
          <w:rFonts w:cs="Arial"/>
        </w:rPr>
      </w:pPr>
      <w:r>
        <w:rPr>
          <w:rFonts w:cs="Arial"/>
        </w:rPr>
        <w:t>No 0</w:t>
      </w:r>
    </w:p>
    <w:p w14:paraId="71B4CB8C" w14:textId="2E84B513" w:rsidR="007940CD" w:rsidRDefault="007940CD" w:rsidP="00E13CE6">
      <w:pPr>
        <w:rPr>
          <w:rFonts w:cs="Arial"/>
          <w:b/>
        </w:rPr>
      </w:pPr>
      <w:r>
        <w:rPr>
          <w:rFonts w:cs="Arial"/>
        </w:rPr>
        <w:t>Abstain 0</w:t>
      </w:r>
    </w:p>
    <w:p w14:paraId="55AA1483" w14:textId="70932F84" w:rsidR="007940CD" w:rsidRDefault="000A2DE5" w:rsidP="00E13CE6">
      <w:pPr>
        <w:rPr>
          <w:rFonts w:cs="Arial"/>
          <w:b/>
        </w:rPr>
      </w:pPr>
      <w:r>
        <w:rPr>
          <w:rFonts w:cs="Arial"/>
          <w:b/>
        </w:rPr>
        <w:lastRenderedPageBreak/>
        <w:t>Visiting Scholar Proposal Fee: Potential to charge $250 per month</w:t>
      </w:r>
    </w:p>
    <w:p w14:paraId="5CBB99DA" w14:textId="557121B0" w:rsidR="000A2DE5" w:rsidRDefault="000A2DE5" w:rsidP="00E13CE6">
      <w:pPr>
        <w:rPr>
          <w:rFonts w:cs="Arial"/>
          <w:b/>
        </w:rPr>
      </w:pPr>
    </w:p>
    <w:p w14:paraId="70263E91" w14:textId="0D63EC59" w:rsidR="000A2DE5" w:rsidRDefault="000A2DE5" w:rsidP="00E13CE6">
      <w:pPr>
        <w:rPr>
          <w:rFonts w:cs="Arial"/>
        </w:rPr>
      </w:pPr>
      <w:r w:rsidRPr="000A2DE5">
        <w:rPr>
          <w:rFonts w:cs="Arial"/>
        </w:rPr>
        <w:t>This seems high</w:t>
      </w:r>
      <w:r>
        <w:rPr>
          <w:rFonts w:cs="Arial"/>
        </w:rPr>
        <w:t xml:space="preserve">. Can we do something like construction </w:t>
      </w:r>
      <w:r w:rsidR="008635AB">
        <w:rPr>
          <w:rFonts w:cs="Arial"/>
        </w:rPr>
        <w:t>management, which</w:t>
      </w:r>
      <w:r>
        <w:rPr>
          <w:rFonts w:cs="Arial"/>
        </w:rPr>
        <w:t xml:space="preserve"> is charging per quarter? Is it possible for the college to provide something like hot seats and computers that visiting scholars can use. </w:t>
      </w:r>
    </w:p>
    <w:p w14:paraId="45706735" w14:textId="4159F45D" w:rsidR="000A2DE5" w:rsidRDefault="000A2DE5" w:rsidP="00E13CE6">
      <w:pPr>
        <w:rPr>
          <w:rFonts w:cs="Arial"/>
        </w:rPr>
      </w:pPr>
    </w:p>
    <w:p w14:paraId="33007DF6" w14:textId="54B0ABED" w:rsidR="000A2DE5" w:rsidRPr="000A2DE5" w:rsidRDefault="000A2DE5" w:rsidP="00E13CE6">
      <w:pPr>
        <w:rPr>
          <w:rFonts w:cs="Arial"/>
          <w:b/>
        </w:rPr>
      </w:pPr>
    </w:p>
    <w:p w14:paraId="18C094C4" w14:textId="7EBFF23B" w:rsidR="000A2DE5" w:rsidRDefault="000A2DE5" w:rsidP="00E13CE6">
      <w:pPr>
        <w:rPr>
          <w:rFonts w:cs="Arial"/>
          <w:b/>
        </w:rPr>
      </w:pPr>
      <w:r w:rsidRPr="000A2DE5">
        <w:rPr>
          <w:rFonts w:cs="Arial"/>
          <w:b/>
        </w:rPr>
        <w:t>College Strategic Plan Nomination</w:t>
      </w:r>
      <w:r w:rsidR="008635AB">
        <w:rPr>
          <w:rFonts w:cs="Arial"/>
          <w:b/>
        </w:rPr>
        <w:t xml:space="preserve"> or volunteer for position</w:t>
      </w:r>
    </w:p>
    <w:p w14:paraId="1A72A460" w14:textId="254039A9" w:rsidR="000A2DE5" w:rsidRDefault="000A2DE5" w:rsidP="00E13CE6">
      <w:pPr>
        <w:rPr>
          <w:rFonts w:cs="Arial"/>
          <w:b/>
        </w:rPr>
      </w:pPr>
    </w:p>
    <w:p w14:paraId="2BF0C311" w14:textId="7415C66E" w:rsidR="000A2DE5" w:rsidRDefault="000A2DE5" w:rsidP="00E13CE6">
      <w:pPr>
        <w:rPr>
          <w:rFonts w:cs="Arial"/>
        </w:rPr>
      </w:pPr>
      <w:r w:rsidRPr="008635AB">
        <w:rPr>
          <w:rFonts w:cs="Arial"/>
        </w:rPr>
        <w:t>Each department was asked to submit names</w:t>
      </w:r>
      <w:r w:rsidR="008635AB">
        <w:rPr>
          <w:rFonts w:cs="Arial"/>
        </w:rPr>
        <w:t xml:space="preserve"> to create a team. This team is meant to be small. One person from each department, faculty or staff then there would be one or two members from the </w:t>
      </w:r>
      <w:proofErr w:type="spellStart"/>
      <w:proofErr w:type="gramStart"/>
      <w:r w:rsidR="008635AB">
        <w:rPr>
          <w:rFonts w:cs="Arial"/>
        </w:rPr>
        <w:t>deans</w:t>
      </w:r>
      <w:proofErr w:type="spellEnd"/>
      <w:proofErr w:type="gramEnd"/>
      <w:r w:rsidR="008635AB">
        <w:rPr>
          <w:rFonts w:cs="Arial"/>
        </w:rPr>
        <w:t xml:space="preserve"> office. The work from this summer will be fairly small but there may be some compensation for time. </w:t>
      </w:r>
    </w:p>
    <w:p w14:paraId="026A5E2E" w14:textId="73BD522D" w:rsidR="008635AB" w:rsidRDefault="008635AB" w:rsidP="00E13CE6">
      <w:pPr>
        <w:rPr>
          <w:rFonts w:cs="Arial"/>
        </w:rPr>
      </w:pPr>
      <w:r>
        <w:rPr>
          <w:rFonts w:cs="Arial"/>
        </w:rPr>
        <w:t>June 17 is the deadline</w:t>
      </w:r>
    </w:p>
    <w:p w14:paraId="41067CC9" w14:textId="34B31BA8" w:rsidR="008635AB" w:rsidRDefault="008635AB" w:rsidP="00E13CE6">
      <w:pPr>
        <w:rPr>
          <w:rFonts w:cs="Arial"/>
        </w:rPr>
      </w:pPr>
      <w:r>
        <w:rPr>
          <w:rFonts w:cs="Arial"/>
        </w:rPr>
        <w:t>Jan Whittington volunteers!</w:t>
      </w:r>
    </w:p>
    <w:p w14:paraId="5638CC47" w14:textId="01048701" w:rsidR="008635AB" w:rsidRDefault="008635AB" w:rsidP="00E13CE6">
      <w:pPr>
        <w:rPr>
          <w:rFonts w:cs="Arial"/>
        </w:rPr>
      </w:pPr>
    </w:p>
    <w:p w14:paraId="25BBF387" w14:textId="41FCC5D5" w:rsidR="008635AB" w:rsidRDefault="008635AB" w:rsidP="00E13CE6">
      <w:pPr>
        <w:rPr>
          <w:rFonts w:cs="Arial"/>
          <w:b/>
        </w:rPr>
      </w:pPr>
      <w:r w:rsidRPr="008635AB">
        <w:rPr>
          <w:rFonts w:cs="Arial"/>
          <w:b/>
        </w:rPr>
        <w:t>Capstone Discussion and Vote:</w:t>
      </w:r>
    </w:p>
    <w:p w14:paraId="193E4630" w14:textId="680B97CC" w:rsidR="008635AB" w:rsidRDefault="008635AB" w:rsidP="00E13CE6">
      <w:pPr>
        <w:rPr>
          <w:rFonts w:cs="Arial"/>
          <w:b/>
        </w:rPr>
      </w:pPr>
    </w:p>
    <w:p w14:paraId="7BBDB429" w14:textId="77777777" w:rsidR="008635AB" w:rsidRDefault="008635AB" w:rsidP="008635AB">
      <w:pPr>
        <w:ind w:left="360" w:right="-360" w:hanging="360"/>
        <w:rPr>
          <w:sz w:val="22"/>
          <w:szCs w:val="22"/>
          <w:u w:val="single"/>
        </w:rPr>
      </w:pPr>
    </w:p>
    <w:p w14:paraId="37B58700" w14:textId="77777777" w:rsidR="008635AB" w:rsidRDefault="008635AB" w:rsidP="008635AB">
      <w:pPr>
        <w:ind w:right="-360"/>
        <w:rPr>
          <w:sz w:val="22"/>
          <w:szCs w:val="22"/>
          <w:u w:val="single"/>
        </w:rPr>
      </w:pPr>
      <w:r>
        <w:rPr>
          <w:sz w:val="22"/>
          <w:szCs w:val="22"/>
          <w:u w:val="single"/>
        </w:rPr>
        <w:t>Basic Assumptions</w:t>
      </w:r>
    </w:p>
    <w:p w14:paraId="4A08D973" w14:textId="77777777" w:rsidR="008635AB" w:rsidRPr="00BF7AAB" w:rsidRDefault="008635AB" w:rsidP="008635AB">
      <w:pPr>
        <w:pStyle w:val="ListParagraph"/>
        <w:numPr>
          <w:ilvl w:val="0"/>
          <w:numId w:val="2"/>
        </w:numPr>
        <w:ind w:right="-360"/>
        <w:rPr>
          <w:sz w:val="22"/>
          <w:szCs w:val="22"/>
        </w:rPr>
      </w:pPr>
      <w:r w:rsidRPr="00BF7AAB">
        <w:rPr>
          <w:sz w:val="22"/>
          <w:szCs w:val="22"/>
        </w:rPr>
        <w:t>We will aggregate all final project options under the umbrella title of “capstone”</w:t>
      </w:r>
      <w:r>
        <w:rPr>
          <w:sz w:val="22"/>
          <w:szCs w:val="22"/>
        </w:rPr>
        <w:t>.</w:t>
      </w:r>
    </w:p>
    <w:p w14:paraId="508AF16F" w14:textId="77777777" w:rsidR="008635AB" w:rsidRDefault="008635AB" w:rsidP="008635AB">
      <w:pPr>
        <w:pStyle w:val="ListParagraph"/>
        <w:numPr>
          <w:ilvl w:val="0"/>
          <w:numId w:val="2"/>
        </w:numPr>
        <w:ind w:right="-360"/>
        <w:rPr>
          <w:sz w:val="22"/>
          <w:szCs w:val="22"/>
        </w:rPr>
      </w:pPr>
      <w:r w:rsidRPr="00BF7AAB">
        <w:rPr>
          <w:sz w:val="22"/>
          <w:szCs w:val="22"/>
        </w:rPr>
        <w:t>The academic thesis will</w:t>
      </w:r>
      <w:r>
        <w:rPr>
          <w:sz w:val="22"/>
          <w:szCs w:val="22"/>
        </w:rPr>
        <w:t xml:space="preserve"> continue to exist as an option.</w:t>
      </w:r>
    </w:p>
    <w:p w14:paraId="7D5D154C" w14:textId="77777777" w:rsidR="008635AB" w:rsidRDefault="008635AB" w:rsidP="008635AB">
      <w:pPr>
        <w:pStyle w:val="ListParagraph"/>
        <w:numPr>
          <w:ilvl w:val="0"/>
          <w:numId w:val="2"/>
        </w:numPr>
        <w:ind w:right="-360"/>
        <w:rPr>
          <w:sz w:val="22"/>
          <w:szCs w:val="22"/>
        </w:rPr>
      </w:pPr>
      <w:r>
        <w:rPr>
          <w:sz w:val="22"/>
          <w:szCs w:val="22"/>
        </w:rPr>
        <w:t>The Capstone will continue to be a 9-credit endeavor.</w:t>
      </w:r>
    </w:p>
    <w:p w14:paraId="77070CFA" w14:textId="77777777" w:rsidR="008635AB" w:rsidRDefault="008635AB" w:rsidP="008635AB">
      <w:pPr>
        <w:ind w:right="-360"/>
        <w:rPr>
          <w:sz w:val="22"/>
          <w:szCs w:val="22"/>
        </w:rPr>
      </w:pPr>
    </w:p>
    <w:p w14:paraId="6489C323" w14:textId="77777777" w:rsidR="008635AB" w:rsidRPr="00636E91" w:rsidRDefault="008635AB" w:rsidP="008635AB">
      <w:pPr>
        <w:ind w:right="-360"/>
        <w:rPr>
          <w:sz w:val="22"/>
          <w:szCs w:val="22"/>
          <w:u w:val="single"/>
        </w:rPr>
      </w:pPr>
      <w:r w:rsidRPr="00636E91">
        <w:rPr>
          <w:sz w:val="22"/>
          <w:szCs w:val="22"/>
          <w:u w:val="single"/>
        </w:rPr>
        <w:t>Proposed Changes</w:t>
      </w:r>
    </w:p>
    <w:p w14:paraId="140FFA59" w14:textId="77777777" w:rsidR="008635AB" w:rsidRDefault="008635AB" w:rsidP="008635AB">
      <w:pPr>
        <w:pStyle w:val="ListParagraph"/>
        <w:numPr>
          <w:ilvl w:val="0"/>
          <w:numId w:val="2"/>
        </w:numPr>
        <w:ind w:right="-360"/>
        <w:rPr>
          <w:sz w:val="22"/>
          <w:szCs w:val="22"/>
        </w:rPr>
      </w:pPr>
      <w:r>
        <w:rPr>
          <w:sz w:val="22"/>
          <w:szCs w:val="22"/>
        </w:rPr>
        <w:t xml:space="preserve">We will build the Professional Project option to be a clear, robust, and highly desirable option for the majority of students to opt into. </w:t>
      </w:r>
    </w:p>
    <w:p w14:paraId="4403D9A3" w14:textId="77777777" w:rsidR="008635AB" w:rsidRDefault="008635AB" w:rsidP="008635AB">
      <w:pPr>
        <w:pStyle w:val="ListParagraph"/>
        <w:numPr>
          <w:ilvl w:val="0"/>
          <w:numId w:val="2"/>
        </w:numPr>
        <w:ind w:right="-360"/>
        <w:rPr>
          <w:sz w:val="22"/>
          <w:szCs w:val="22"/>
        </w:rPr>
      </w:pPr>
      <w:r>
        <w:rPr>
          <w:sz w:val="22"/>
          <w:szCs w:val="22"/>
        </w:rPr>
        <w:t>We will reserve the academic thesis for students who intend to pursue a Ph.D. and/or have a research project in mind that is well suited for the thesis option.</w:t>
      </w:r>
    </w:p>
    <w:p w14:paraId="62C1099F" w14:textId="77777777" w:rsidR="008635AB" w:rsidRDefault="008635AB" w:rsidP="008635AB">
      <w:pPr>
        <w:pStyle w:val="ListParagraph"/>
        <w:numPr>
          <w:ilvl w:val="0"/>
          <w:numId w:val="2"/>
        </w:numPr>
        <w:ind w:right="-360"/>
        <w:rPr>
          <w:sz w:val="22"/>
          <w:szCs w:val="22"/>
        </w:rPr>
      </w:pPr>
      <w:r>
        <w:rPr>
          <w:sz w:val="22"/>
          <w:szCs w:val="22"/>
        </w:rPr>
        <w:t>Professional Project committees will consist of one UDP faculty member, who will serve as chair, and one professional advisor.</w:t>
      </w:r>
    </w:p>
    <w:p w14:paraId="229AF693" w14:textId="77777777" w:rsidR="008635AB" w:rsidRDefault="008635AB" w:rsidP="008635AB">
      <w:pPr>
        <w:pStyle w:val="ListParagraph"/>
        <w:numPr>
          <w:ilvl w:val="0"/>
          <w:numId w:val="2"/>
        </w:numPr>
        <w:ind w:right="-360"/>
        <w:rPr>
          <w:sz w:val="22"/>
          <w:szCs w:val="22"/>
        </w:rPr>
      </w:pPr>
      <w:r>
        <w:rPr>
          <w:sz w:val="22"/>
          <w:szCs w:val="22"/>
        </w:rPr>
        <w:t>Thesis committees will continue to consist of two faculty members. The chair must be a member of UDP, and both members must be graduate faculty.</w:t>
      </w:r>
    </w:p>
    <w:p w14:paraId="2DF228C4" w14:textId="77777777" w:rsidR="008635AB" w:rsidRDefault="008635AB" w:rsidP="008635AB">
      <w:pPr>
        <w:pStyle w:val="ListParagraph"/>
        <w:numPr>
          <w:ilvl w:val="0"/>
          <w:numId w:val="2"/>
        </w:numPr>
        <w:ind w:right="-360"/>
        <w:rPr>
          <w:sz w:val="22"/>
          <w:szCs w:val="22"/>
        </w:rPr>
      </w:pPr>
      <w:r>
        <w:rPr>
          <w:sz w:val="22"/>
          <w:szCs w:val="22"/>
        </w:rPr>
        <w:t>A capstone support class will be developed to utilize some of the existing 9 credits intended for the capstone (currently proposed as 2 credits for winter quarter).</w:t>
      </w:r>
    </w:p>
    <w:p w14:paraId="3E12A5FE" w14:textId="77777777" w:rsidR="008635AB" w:rsidRDefault="008635AB" w:rsidP="008635AB">
      <w:pPr>
        <w:pStyle w:val="ListParagraph"/>
        <w:numPr>
          <w:ilvl w:val="0"/>
          <w:numId w:val="2"/>
        </w:numPr>
        <w:ind w:right="-360"/>
        <w:rPr>
          <w:sz w:val="22"/>
          <w:szCs w:val="22"/>
        </w:rPr>
      </w:pPr>
      <w:r>
        <w:rPr>
          <w:sz w:val="22"/>
          <w:szCs w:val="22"/>
        </w:rPr>
        <w:t>We will continue to investigate whether group projects in the form of studios or team capstones might be additional viable options.</w:t>
      </w:r>
    </w:p>
    <w:p w14:paraId="6C76E35A" w14:textId="77777777" w:rsidR="008635AB" w:rsidRPr="00BF7AAB" w:rsidRDefault="008635AB" w:rsidP="008635AB">
      <w:pPr>
        <w:pStyle w:val="ListParagraph"/>
        <w:numPr>
          <w:ilvl w:val="0"/>
          <w:numId w:val="2"/>
        </w:numPr>
        <w:ind w:right="-360"/>
        <w:rPr>
          <w:sz w:val="22"/>
          <w:szCs w:val="22"/>
        </w:rPr>
      </w:pPr>
      <w:r>
        <w:rPr>
          <w:sz w:val="22"/>
          <w:szCs w:val="22"/>
        </w:rPr>
        <w:t>All capstone students will participate in a mandatory, end of year public-facing event to review and celebrate the capstone work. The event will be held at an appropriate time in spring quarter (currently proposed as 6-8 weeks out from the end of the quarter).</w:t>
      </w:r>
    </w:p>
    <w:p w14:paraId="27FCEAFC" w14:textId="77777777" w:rsidR="008635AB" w:rsidRDefault="008635AB" w:rsidP="008635AB">
      <w:pPr>
        <w:ind w:right="-360"/>
        <w:rPr>
          <w:sz w:val="22"/>
          <w:szCs w:val="22"/>
        </w:rPr>
      </w:pPr>
    </w:p>
    <w:p w14:paraId="2CCF7F9E" w14:textId="77777777" w:rsidR="008635AB" w:rsidRDefault="008635AB" w:rsidP="008635AB">
      <w:pPr>
        <w:ind w:right="-360"/>
        <w:rPr>
          <w:sz w:val="22"/>
          <w:szCs w:val="22"/>
        </w:rPr>
      </w:pPr>
      <w:r w:rsidRPr="0035773F">
        <w:rPr>
          <w:sz w:val="22"/>
          <w:szCs w:val="22"/>
          <w:u w:val="single"/>
        </w:rPr>
        <w:t>With faculty support, next steps include</w:t>
      </w:r>
      <w:r>
        <w:rPr>
          <w:sz w:val="22"/>
          <w:szCs w:val="22"/>
        </w:rPr>
        <w:t>:</w:t>
      </w:r>
    </w:p>
    <w:p w14:paraId="2F5FA179" w14:textId="77777777" w:rsidR="008635AB" w:rsidRDefault="008635AB" w:rsidP="008635AB">
      <w:pPr>
        <w:pStyle w:val="ListParagraph"/>
        <w:numPr>
          <w:ilvl w:val="0"/>
          <w:numId w:val="3"/>
        </w:numPr>
        <w:ind w:right="-360"/>
        <w:rPr>
          <w:sz w:val="22"/>
          <w:szCs w:val="22"/>
        </w:rPr>
      </w:pPr>
      <w:r w:rsidRPr="00636E91">
        <w:rPr>
          <w:sz w:val="22"/>
          <w:szCs w:val="22"/>
        </w:rPr>
        <w:t>Preparation of a capstone handbook and updated capstone-related sections of the website (summer 2019)</w:t>
      </w:r>
    </w:p>
    <w:p w14:paraId="02C266F8" w14:textId="77777777" w:rsidR="008635AB" w:rsidRDefault="008635AB" w:rsidP="008635AB">
      <w:pPr>
        <w:pStyle w:val="ListParagraph"/>
        <w:numPr>
          <w:ilvl w:val="0"/>
          <w:numId w:val="3"/>
        </w:numPr>
        <w:ind w:right="-360"/>
        <w:rPr>
          <w:sz w:val="22"/>
          <w:szCs w:val="22"/>
        </w:rPr>
      </w:pPr>
      <w:r w:rsidRPr="00636E91">
        <w:rPr>
          <w:sz w:val="22"/>
          <w:szCs w:val="22"/>
        </w:rPr>
        <w:lastRenderedPageBreak/>
        <w:t>Development of a new winter quarter capstone support class. The instructor will coordinate with UDP 512 Research Design instructor in preparing the course and will help facilitate student work and coordination with committees (winter 2020)</w:t>
      </w:r>
      <w:r>
        <w:rPr>
          <w:sz w:val="22"/>
          <w:szCs w:val="22"/>
        </w:rPr>
        <w:t xml:space="preserve">. </w:t>
      </w:r>
      <w:r w:rsidRPr="00636E91">
        <w:rPr>
          <w:sz w:val="22"/>
          <w:szCs w:val="22"/>
        </w:rPr>
        <w:t xml:space="preserve"> </w:t>
      </w:r>
    </w:p>
    <w:p w14:paraId="76F4DA8F" w14:textId="77777777" w:rsidR="008635AB" w:rsidRPr="00636E91" w:rsidRDefault="008635AB" w:rsidP="008635AB">
      <w:pPr>
        <w:pStyle w:val="ListParagraph"/>
        <w:numPr>
          <w:ilvl w:val="0"/>
          <w:numId w:val="3"/>
        </w:numPr>
        <w:ind w:right="-360"/>
        <w:rPr>
          <w:sz w:val="22"/>
          <w:szCs w:val="22"/>
        </w:rPr>
      </w:pPr>
      <w:r w:rsidRPr="00636E91">
        <w:rPr>
          <w:sz w:val="22"/>
          <w:szCs w:val="22"/>
        </w:rPr>
        <w:t>Consider also a fall-winter capstone support class</w:t>
      </w:r>
      <w:r>
        <w:rPr>
          <w:sz w:val="22"/>
          <w:szCs w:val="22"/>
        </w:rPr>
        <w:t xml:space="preserve"> in lieu of a winter-only class</w:t>
      </w:r>
      <w:r w:rsidRPr="00636E91">
        <w:rPr>
          <w:sz w:val="22"/>
          <w:szCs w:val="22"/>
        </w:rPr>
        <w:t>.</w:t>
      </w:r>
      <w:r>
        <w:rPr>
          <w:sz w:val="22"/>
          <w:szCs w:val="22"/>
        </w:rPr>
        <w:t xml:space="preserve"> Explore offering students the opportunity to take the course for two quarters or up to 4 credits.</w:t>
      </w:r>
    </w:p>
    <w:p w14:paraId="7C243530" w14:textId="77777777" w:rsidR="00CE0084" w:rsidRDefault="008635AB" w:rsidP="008635AB">
      <w:pPr>
        <w:pStyle w:val="ListParagraph"/>
        <w:numPr>
          <w:ilvl w:val="0"/>
          <w:numId w:val="3"/>
        </w:numPr>
        <w:ind w:right="-360"/>
        <w:rPr>
          <w:sz w:val="22"/>
          <w:szCs w:val="22"/>
        </w:rPr>
      </w:pPr>
      <w:r>
        <w:rPr>
          <w:sz w:val="22"/>
          <w:szCs w:val="22"/>
        </w:rPr>
        <w:t>Plan a more formal public-facing capstone showcase for spring 2020.</w:t>
      </w:r>
    </w:p>
    <w:p w14:paraId="1FCB6B24" w14:textId="4F80D03C" w:rsidR="008635AB" w:rsidRDefault="008635AB" w:rsidP="008635AB">
      <w:pPr>
        <w:pStyle w:val="ListParagraph"/>
        <w:numPr>
          <w:ilvl w:val="0"/>
          <w:numId w:val="3"/>
        </w:numPr>
        <w:ind w:right="-360"/>
        <w:rPr>
          <w:sz w:val="22"/>
          <w:szCs w:val="22"/>
        </w:rPr>
      </w:pPr>
      <w:r w:rsidRPr="00CE0084">
        <w:rPr>
          <w:sz w:val="22"/>
          <w:szCs w:val="22"/>
        </w:rPr>
        <w:t>Continue to explore other capstone options (including grou</w:t>
      </w:r>
      <w:r w:rsidR="00CE0084" w:rsidRPr="00CE0084">
        <w:rPr>
          <w:sz w:val="22"/>
          <w:szCs w:val="22"/>
        </w:rPr>
        <w:t>p capstone options)</w:t>
      </w:r>
    </w:p>
    <w:p w14:paraId="1BC16E02" w14:textId="731E7B85" w:rsidR="00CE0084" w:rsidRDefault="00CE0084" w:rsidP="00CE0084">
      <w:pPr>
        <w:ind w:right="-360"/>
        <w:rPr>
          <w:sz w:val="22"/>
          <w:szCs w:val="22"/>
        </w:rPr>
      </w:pPr>
    </w:p>
    <w:p w14:paraId="6A6D297C" w14:textId="576D2690" w:rsidR="00CE0084" w:rsidRDefault="00CE0084" w:rsidP="00CE0084">
      <w:pPr>
        <w:ind w:right="-360"/>
        <w:rPr>
          <w:sz w:val="22"/>
          <w:szCs w:val="22"/>
        </w:rPr>
      </w:pPr>
      <w:r>
        <w:rPr>
          <w:sz w:val="22"/>
          <w:szCs w:val="22"/>
        </w:rPr>
        <w:t>Discussion:</w:t>
      </w:r>
    </w:p>
    <w:p w14:paraId="116D3B55" w14:textId="04A4A19B" w:rsidR="00CE0084" w:rsidRDefault="00CE0084" w:rsidP="00CE0084">
      <w:pPr>
        <w:ind w:right="-360"/>
        <w:rPr>
          <w:sz w:val="22"/>
          <w:szCs w:val="22"/>
        </w:rPr>
      </w:pPr>
    </w:p>
    <w:p w14:paraId="3AD869D0" w14:textId="6B6AFBF6" w:rsidR="00CE0084" w:rsidRDefault="00CE0084" w:rsidP="00CE0084">
      <w:pPr>
        <w:ind w:right="-360"/>
        <w:rPr>
          <w:sz w:val="22"/>
          <w:szCs w:val="22"/>
        </w:rPr>
      </w:pPr>
      <w:r>
        <w:rPr>
          <w:sz w:val="22"/>
          <w:szCs w:val="22"/>
        </w:rPr>
        <w:t>Are we looking to approve our current requirement however, there will be half faculty commitment?</w:t>
      </w:r>
    </w:p>
    <w:p w14:paraId="0250FE7D" w14:textId="317A9EC7" w:rsidR="00CE0084" w:rsidRDefault="00CE0084" w:rsidP="00CE0084">
      <w:pPr>
        <w:ind w:right="-360"/>
        <w:rPr>
          <w:sz w:val="22"/>
          <w:szCs w:val="22"/>
        </w:rPr>
      </w:pPr>
      <w:r>
        <w:rPr>
          <w:sz w:val="22"/>
          <w:szCs w:val="22"/>
        </w:rPr>
        <w:t>Yes</w:t>
      </w:r>
    </w:p>
    <w:p w14:paraId="482A0E3C" w14:textId="021D29D0" w:rsidR="00CE0084" w:rsidRDefault="00CE0084" w:rsidP="00CE0084">
      <w:pPr>
        <w:ind w:right="-360"/>
        <w:rPr>
          <w:sz w:val="22"/>
          <w:szCs w:val="22"/>
        </w:rPr>
      </w:pPr>
    </w:p>
    <w:p w14:paraId="33D9C05E" w14:textId="4377230D" w:rsidR="00CE0084" w:rsidRDefault="00CE0084" w:rsidP="00CE0084">
      <w:pPr>
        <w:ind w:right="-360"/>
        <w:rPr>
          <w:sz w:val="22"/>
          <w:szCs w:val="22"/>
        </w:rPr>
      </w:pPr>
      <w:r>
        <w:rPr>
          <w:sz w:val="22"/>
          <w:szCs w:val="22"/>
        </w:rPr>
        <w:t>The more profound change will be the group capstone…Can this be designed carefully so that the 9 credit workload will be comparable to what it is now</w:t>
      </w:r>
    </w:p>
    <w:p w14:paraId="381440D4" w14:textId="49056E8D" w:rsidR="00CE0084" w:rsidRDefault="00CE0084" w:rsidP="00CE0084">
      <w:pPr>
        <w:ind w:right="-360"/>
        <w:rPr>
          <w:sz w:val="22"/>
          <w:szCs w:val="22"/>
        </w:rPr>
      </w:pPr>
    </w:p>
    <w:p w14:paraId="706F0571" w14:textId="34A0FB24" w:rsidR="00CE0084" w:rsidRDefault="00CE0084" w:rsidP="00CE0084">
      <w:pPr>
        <w:ind w:right="-360"/>
        <w:rPr>
          <w:sz w:val="22"/>
          <w:szCs w:val="22"/>
        </w:rPr>
      </w:pPr>
      <w:r>
        <w:rPr>
          <w:sz w:val="22"/>
          <w:szCs w:val="22"/>
        </w:rPr>
        <w:t xml:space="preserve">Students who fail to complete their thesis in a timely manner typically started with a professional project. The professionals, who had a project for students, did not have a good sense of what students could do…and what the purpose of the </w:t>
      </w:r>
      <w:proofErr w:type="gramStart"/>
      <w:r>
        <w:rPr>
          <w:sz w:val="22"/>
          <w:szCs w:val="22"/>
        </w:rPr>
        <w:t>students</w:t>
      </w:r>
      <w:proofErr w:type="gramEnd"/>
      <w:r>
        <w:rPr>
          <w:sz w:val="22"/>
          <w:szCs w:val="22"/>
        </w:rPr>
        <w:t xml:space="preserve"> role was. The issue lies with aligning the student </w:t>
      </w:r>
      <w:proofErr w:type="gramStart"/>
      <w:r>
        <w:rPr>
          <w:sz w:val="22"/>
          <w:szCs w:val="22"/>
        </w:rPr>
        <w:t>goals..</w:t>
      </w:r>
      <w:proofErr w:type="gramEnd"/>
    </w:p>
    <w:p w14:paraId="1ECF659A" w14:textId="64FED7BA" w:rsidR="00CE0084" w:rsidRDefault="00CE0084" w:rsidP="00CE0084">
      <w:pPr>
        <w:ind w:right="-360"/>
        <w:rPr>
          <w:sz w:val="22"/>
          <w:szCs w:val="22"/>
        </w:rPr>
      </w:pPr>
    </w:p>
    <w:p w14:paraId="1FA6DB9B" w14:textId="6C43D8F0" w:rsidR="00CE0084" w:rsidRDefault="00CE0084" w:rsidP="00CE0084">
      <w:pPr>
        <w:ind w:right="-360"/>
        <w:rPr>
          <w:sz w:val="22"/>
          <w:szCs w:val="22"/>
        </w:rPr>
      </w:pPr>
      <w:r>
        <w:rPr>
          <w:sz w:val="22"/>
          <w:szCs w:val="22"/>
        </w:rPr>
        <w:t>The guidance that the students have been getting from professionals has been problematic.</w:t>
      </w:r>
    </w:p>
    <w:p w14:paraId="01E6655B" w14:textId="69EE00FD" w:rsidR="00CE0084" w:rsidRDefault="00CE0084" w:rsidP="00CE0084">
      <w:pPr>
        <w:ind w:right="-360"/>
        <w:rPr>
          <w:sz w:val="22"/>
          <w:szCs w:val="22"/>
        </w:rPr>
      </w:pPr>
    </w:p>
    <w:p w14:paraId="6AA8D907" w14:textId="7C5F2310" w:rsidR="00BB120F" w:rsidRDefault="00BB120F" w:rsidP="00CE0084">
      <w:pPr>
        <w:ind w:right="-360"/>
        <w:rPr>
          <w:sz w:val="22"/>
          <w:szCs w:val="22"/>
        </w:rPr>
      </w:pPr>
      <w:r>
        <w:rPr>
          <w:sz w:val="22"/>
          <w:szCs w:val="22"/>
        </w:rPr>
        <w:t>Speaking from the MIPM perspectives. Capstone projects are in a grey area…not necessarily academic OR professional</w:t>
      </w:r>
    </w:p>
    <w:p w14:paraId="68D11A8A" w14:textId="533A62CC" w:rsidR="00BB120F" w:rsidRDefault="00BB120F" w:rsidP="00CE0084">
      <w:pPr>
        <w:ind w:right="-360"/>
        <w:rPr>
          <w:sz w:val="22"/>
          <w:szCs w:val="22"/>
        </w:rPr>
      </w:pPr>
    </w:p>
    <w:p w14:paraId="01ED1670" w14:textId="7C07F35E" w:rsidR="00BB120F" w:rsidRDefault="00BB120F" w:rsidP="00CE0084">
      <w:pPr>
        <w:ind w:right="-360"/>
        <w:rPr>
          <w:sz w:val="22"/>
          <w:szCs w:val="22"/>
        </w:rPr>
      </w:pPr>
      <w:r>
        <w:rPr>
          <w:sz w:val="22"/>
          <w:szCs w:val="22"/>
        </w:rPr>
        <w:t>Don’t agree with a group capstone…It’s impossible to figure out who is doing what with the group</w:t>
      </w:r>
    </w:p>
    <w:p w14:paraId="58104A51" w14:textId="094862EF" w:rsidR="00BB120F" w:rsidRDefault="00BB120F" w:rsidP="00CE0084">
      <w:pPr>
        <w:ind w:right="-360"/>
        <w:rPr>
          <w:sz w:val="22"/>
          <w:szCs w:val="22"/>
        </w:rPr>
      </w:pPr>
    </w:p>
    <w:p w14:paraId="39081A41" w14:textId="30E2D9C7" w:rsidR="00BB120F" w:rsidRDefault="00BB120F" w:rsidP="00CE0084">
      <w:pPr>
        <w:ind w:right="-360"/>
        <w:rPr>
          <w:sz w:val="22"/>
          <w:szCs w:val="22"/>
        </w:rPr>
      </w:pPr>
      <w:r>
        <w:rPr>
          <w:sz w:val="22"/>
          <w:szCs w:val="22"/>
        </w:rPr>
        <w:t>The idea to recommend Professional Project over doing a thesis is not right…students should have these two options and have the choice to decide.</w:t>
      </w:r>
    </w:p>
    <w:p w14:paraId="09C9803D" w14:textId="28F44F13" w:rsidR="00BB120F" w:rsidRDefault="00BB120F" w:rsidP="00CE0084">
      <w:pPr>
        <w:ind w:right="-360"/>
        <w:rPr>
          <w:sz w:val="22"/>
          <w:szCs w:val="22"/>
        </w:rPr>
      </w:pPr>
    </w:p>
    <w:p w14:paraId="0390C996" w14:textId="19D2AE4F" w:rsidR="00BB120F" w:rsidRDefault="00BB120F" w:rsidP="00CE0084">
      <w:pPr>
        <w:ind w:right="-360"/>
        <w:rPr>
          <w:sz w:val="22"/>
          <w:szCs w:val="22"/>
        </w:rPr>
      </w:pPr>
      <w:r>
        <w:rPr>
          <w:sz w:val="22"/>
          <w:szCs w:val="22"/>
        </w:rPr>
        <w:t>The idea to suggest that a thesis is only for those on the PhD tract is incorrect</w:t>
      </w:r>
    </w:p>
    <w:p w14:paraId="4275BE01" w14:textId="5E4E9615" w:rsidR="00BB120F" w:rsidRDefault="00BB120F" w:rsidP="00CE0084">
      <w:pPr>
        <w:ind w:right="-360"/>
        <w:rPr>
          <w:sz w:val="22"/>
          <w:szCs w:val="22"/>
        </w:rPr>
      </w:pPr>
    </w:p>
    <w:p w14:paraId="07E07D79" w14:textId="6FA2E8E7" w:rsidR="00BB120F" w:rsidRDefault="00BB120F" w:rsidP="00CE0084">
      <w:pPr>
        <w:ind w:right="-360"/>
        <w:rPr>
          <w:sz w:val="22"/>
          <w:szCs w:val="22"/>
        </w:rPr>
      </w:pPr>
      <w:r>
        <w:rPr>
          <w:sz w:val="22"/>
          <w:szCs w:val="22"/>
        </w:rPr>
        <w:t>Another disagreement for the one faculty member on the committee…If we get someone outside of the University they will not be familiar with these processes and it would put more onus on the faculty member</w:t>
      </w:r>
    </w:p>
    <w:p w14:paraId="57CDC779" w14:textId="2875D9B6" w:rsidR="00BB120F" w:rsidRDefault="00BB120F" w:rsidP="00CE0084">
      <w:pPr>
        <w:ind w:right="-360"/>
        <w:rPr>
          <w:sz w:val="22"/>
          <w:szCs w:val="22"/>
        </w:rPr>
      </w:pPr>
    </w:p>
    <w:p w14:paraId="4C2DDC74" w14:textId="2D16D660" w:rsidR="00BB120F" w:rsidRDefault="00BB120F" w:rsidP="00CE0084">
      <w:pPr>
        <w:ind w:right="-360"/>
        <w:rPr>
          <w:sz w:val="22"/>
          <w:szCs w:val="22"/>
        </w:rPr>
      </w:pPr>
      <w:r>
        <w:rPr>
          <w:sz w:val="22"/>
          <w:szCs w:val="22"/>
        </w:rPr>
        <w:t>Another issue with group</w:t>
      </w:r>
      <w:r w:rsidR="00776749">
        <w:rPr>
          <w:sz w:val="22"/>
          <w:szCs w:val="22"/>
        </w:rPr>
        <w:t xml:space="preserve"> thesis </w:t>
      </w:r>
      <w:bookmarkStart w:id="0" w:name="_GoBack"/>
      <w:bookmarkEnd w:id="0"/>
    </w:p>
    <w:p w14:paraId="56C76BA1" w14:textId="5B861B8D" w:rsidR="00911269" w:rsidRDefault="00911269" w:rsidP="00CE0084">
      <w:pPr>
        <w:ind w:right="-360"/>
        <w:rPr>
          <w:sz w:val="22"/>
          <w:szCs w:val="22"/>
        </w:rPr>
      </w:pPr>
    </w:p>
    <w:p w14:paraId="2BC4B20B" w14:textId="7289E7B4" w:rsidR="00911269" w:rsidRDefault="00911269" w:rsidP="00CE0084">
      <w:pPr>
        <w:ind w:right="-360"/>
        <w:rPr>
          <w:sz w:val="22"/>
          <w:szCs w:val="22"/>
        </w:rPr>
      </w:pPr>
      <w:r>
        <w:rPr>
          <w:sz w:val="22"/>
          <w:szCs w:val="22"/>
        </w:rPr>
        <w:lastRenderedPageBreak/>
        <w:t>MIPM is not a good comparison. Evans is comparable, and they do allow capstones.</w:t>
      </w:r>
    </w:p>
    <w:p w14:paraId="2F8AEAD0" w14:textId="0D455304" w:rsidR="00911269" w:rsidRDefault="00911269" w:rsidP="00CE0084">
      <w:pPr>
        <w:ind w:right="-360"/>
        <w:rPr>
          <w:sz w:val="22"/>
          <w:szCs w:val="22"/>
        </w:rPr>
      </w:pPr>
    </w:p>
    <w:p w14:paraId="378E8A8F" w14:textId="163C09AC" w:rsidR="00911269" w:rsidRDefault="00911269" w:rsidP="00CE0084">
      <w:pPr>
        <w:ind w:right="-360"/>
        <w:rPr>
          <w:sz w:val="22"/>
          <w:szCs w:val="22"/>
        </w:rPr>
      </w:pPr>
      <w:r>
        <w:rPr>
          <w:sz w:val="22"/>
          <w:szCs w:val="22"/>
        </w:rPr>
        <w:t xml:space="preserve">There are a few more things to </w:t>
      </w:r>
      <w:proofErr w:type="spellStart"/>
      <w:r>
        <w:rPr>
          <w:sz w:val="22"/>
          <w:szCs w:val="22"/>
        </w:rPr>
        <w:t>suss</w:t>
      </w:r>
      <w:proofErr w:type="spellEnd"/>
      <w:r>
        <w:rPr>
          <w:sz w:val="22"/>
          <w:szCs w:val="22"/>
        </w:rPr>
        <w:t xml:space="preserve"> out but there are not that many changes to </w:t>
      </w:r>
      <w:proofErr w:type="gramStart"/>
      <w:r>
        <w:rPr>
          <w:sz w:val="22"/>
          <w:szCs w:val="22"/>
        </w:rPr>
        <w:t>existing..</w:t>
      </w:r>
      <w:proofErr w:type="gramEnd"/>
    </w:p>
    <w:p w14:paraId="1DD97EA1" w14:textId="0FC215E6" w:rsidR="00911269" w:rsidRDefault="00911269" w:rsidP="00CE0084">
      <w:pPr>
        <w:ind w:right="-360"/>
        <w:rPr>
          <w:sz w:val="22"/>
          <w:szCs w:val="22"/>
        </w:rPr>
      </w:pPr>
    </w:p>
    <w:p w14:paraId="0D25B5FF" w14:textId="3842E178" w:rsidR="00911269" w:rsidRDefault="00911269" w:rsidP="00CE0084">
      <w:pPr>
        <w:ind w:right="-360"/>
        <w:rPr>
          <w:sz w:val="22"/>
          <w:szCs w:val="22"/>
        </w:rPr>
      </w:pPr>
      <w:r>
        <w:rPr>
          <w:sz w:val="22"/>
          <w:szCs w:val="22"/>
        </w:rPr>
        <w:t>What are the sticking points?</w:t>
      </w:r>
    </w:p>
    <w:p w14:paraId="78D08FBB" w14:textId="7B9D3792" w:rsidR="00911269" w:rsidRPr="00214155" w:rsidRDefault="00214155" w:rsidP="00214155">
      <w:pPr>
        <w:pStyle w:val="ListParagraph"/>
        <w:numPr>
          <w:ilvl w:val="0"/>
          <w:numId w:val="4"/>
        </w:numPr>
        <w:ind w:right="-360"/>
        <w:rPr>
          <w:sz w:val="22"/>
          <w:szCs w:val="22"/>
        </w:rPr>
      </w:pPr>
      <w:r w:rsidRPr="00214155">
        <w:rPr>
          <w:sz w:val="22"/>
          <w:szCs w:val="22"/>
        </w:rPr>
        <w:t>The number of faculty</w:t>
      </w:r>
    </w:p>
    <w:p w14:paraId="2B66E445" w14:textId="32B83F25" w:rsidR="00911269" w:rsidRDefault="00214155" w:rsidP="00214155">
      <w:pPr>
        <w:pStyle w:val="ListParagraph"/>
        <w:numPr>
          <w:ilvl w:val="0"/>
          <w:numId w:val="4"/>
        </w:numPr>
        <w:ind w:right="-360"/>
        <w:rPr>
          <w:sz w:val="22"/>
          <w:szCs w:val="22"/>
        </w:rPr>
      </w:pPr>
      <w:r w:rsidRPr="00214155">
        <w:rPr>
          <w:sz w:val="22"/>
          <w:szCs w:val="22"/>
        </w:rPr>
        <w:t>The issue of group projects</w:t>
      </w:r>
    </w:p>
    <w:p w14:paraId="615B4E6C" w14:textId="5526087C" w:rsidR="00214155" w:rsidRPr="00214155" w:rsidRDefault="00214155" w:rsidP="00214155">
      <w:pPr>
        <w:pStyle w:val="ListParagraph"/>
        <w:numPr>
          <w:ilvl w:val="0"/>
          <w:numId w:val="4"/>
        </w:numPr>
        <w:ind w:right="-360"/>
        <w:rPr>
          <w:sz w:val="22"/>
          <w:szCs w:val="22"/>
        </w:rPr>
      </w:pPr>
      <w:r>
        <w:rPr>
          <w:sz w:val="22"/>
          <w:szCs w:val="22"/>
        </w:rPr>
        <w:t>Making sure we aren’t steering students away from doing thesis</w:t>
      </w:r>
    </w:p>
    <w:p w14:paraId="5E5D8594" w14:textId="77777777" w:rsidR="001628B2" w:rsidRDefault="001628B2" w:rsidP="00CE0084">
      <w:pPr>
        <w:ind w:right="-360"/>
        <w:rPr>
          <w:sz w:val="22"/>
          <w:szCs w:val="22"/>
        </w:rPr>
      </w:pPr>
    </w:p>
    <w:p w14:paraId="69D08177" w14:textId="4710D990" w:rsidR="001628B2" w:rsidRDefault="001628B2" w:rsidP="00CE0084">
      <w:pPr>
        <w:ind w:right="-360"/>
        <w:rPr>
          <w:sz w:val="22"/>
          <w:szCs w:val="22"/>
        </w:rPr>
      </w:pPr>
      <w:r>
        <w:rPr>
          <w:sz w:val="22"/>
          <w:szCs w:val="22"/>
        </w:rPr>
        <w:t xml:space="preserve">Can we schedule a retreat to look at capstone? </w:t>
      </w:r>
    </w:p>
    <w:p w14:paraId="6C7752F6" w14:textId="089CA272" w:rsidR="001628B2" w:rsidRDefault="001628B2" w:rsidP="00CE0084">
      <w:pPr>
        <w:ind w:right="-360"/>
        <w:rPr>
          <w:sz w:val="22"/>
          <w:szCs w:val="22"/>
        </w:rPr>
      </w:pPr>
    </w:p>
    <w:p w14:paraId="7C10B578" w14:textId="13A23ECC" w:rsidR="001628B2" w:rsidRDefault="001628B2" w:rsidP="00CE0084">
      <w:pPr>
        <w:ind w:right="-360"/>
        <w:rPr>
          <w:sz w:val="22"/>
          <w:szCs w:val="22"/>
        </w:rPr>
      </w:pPr>
      <w:r>
        <w:rPr>
          <w:sz w:val="22"/>
          <w:szCs w:val="22"/>
        </w:rPr>
        <w:t>Clusters vs specialization for the retreat topic…</w:t>
      </w:r>
    </w:p>
    <w:p w14:paraId="524FDE3E" w14:textId="4F9BCB08" w:rsidR="001628B2" w:rsidRDefault="001628B2" w:rsidP="00CE0084">
      <w:pPr>
        <w:ind w:right="-360"/>
        <w:rPr>
          <w:sz w:val="22"/>
          <w:szCs w:val="22"/>
        </w:rPr>
      </w:pPr>
    </w:p>
    <w:p w14:paraId="26C8D749" w14:textId="72F748CF" w:rsidR="001628B2" w:rsidRDefault="000B613A" w:rsidP="00CE0084">
      <w:pPr>
        <w:ind w:right="-360"/>
        <w:rPr>
          <w:sz w:val="22"/>
          <w:szCs w:val="22"/>
        </w:rPr>
      </w:pPr>
      <w:r>
        <w:rPr>
          <w:sz w:val="22"/>
          <w:szCs w:val="22"/>
        </w:rPr>
        <w:t>Jan moves to accept the name change to Capstone ….Removes motion…</w:t>
      </w:r>
    </w:p>
    <w:p w14:paraId="13B1259D" w14:textId="0AE27AF4" w:rsidR="000B613A" w:rsidRDefault="000B613A" w:rsidP="00CE0084">
      <w:pPr>
        <w:ind w:right="-360"/>
        <w:rPr>
          <w:sz w:val="22"/>
          <w:szCs w:val="22"/>
        </w:rPr>
      </w:pPr>
    </w:p>
    <w:p w14:paraId="2D93A6C0" w14:textId="77777777" w:rsidR="000B613A" w:rsidRDefault="000B613A" w:rsidP="00CE0084">
      <w:pPr>
        <w:ind w:right="-360"/>
        <w:rPr>
          <w:sz w:val="22"/>
          <w:szCs w:val="22"/>
        </w:rPr>
      </w:pPr>
    </w:p>
    <w:p w14:paraId="22C1770E" w14:textId="01654C76" w:rsidR="000B613A" w:rsidRDefault="000B613A" w:rsidP="00CE0084">
      <w:pPr>
        <w:ind w:right="-360"/>
        <w:rPr>
          <w:sz w:val="22"/>
          <w:szCs w:val="22"/>
        </w:rPr>
      </w:pPr>
    </w:p>
    <w:p w14:paraId="2632F44E" w14:textId="77777777" w:rsidR="000B613A" w:rsidRDefault="000B613A" w:rsidP="00CE0084">
      <w:pPr>
        <w:ind w:right="-360"/>
        <w:rPr>
          <w:sz w:val="22"/>
          <w:szCs w:val="22"/>
        </w:rPr>
      </w:pPr>
    </w:p>
    <w:p w14:paraId="62C41913" w14:textId="77777777" w:rsidR="001628B2" w:rsidRDefault="001628B2" w:rsidP="00CE0084">
      <w:pPr>
        <w:ind w:right="-360"/>
        <w:rPr>
          <w:sz w:val="22"/>
          <w:szCs w:val="22"/>
        </w:rPr>
      </w:pPr>
    </w:p>
    <w:p w14:paraId="4839A0D0" w14:textId="64412F9B" w:rsidR="001628B2" w:rsidRDefault="001628B2" w:rsidP="00CE0084">
      <w:pPr>
        <w:ind w:right="-360"/>
        <w:rPr>
          <w:sz w:val="22"/>
          <w:szCs w:val="22"/>
        </w:rPr>
      </w:pPr>
    </w:p>
    <w:p w14:paraId="33CC341C" w14:textId="77777777" w:rsidR="001628B2" w:rsidRDefault="001628B2" w:rsidP="00CE0084">
      <w:pPr>
        <w:ind w:right="-360"/>
        <w:rPr>
          <w:sz w:val="22"/>
          <w:szCs w:val="22"/>
        </w:rPr>
      </w:pPr>
    </w:p>
    <w:p w14:paraId="4A85A1F4" w14:textId="77777777" w:rsidR="00911269" w:rsidRDefault="00911269" w:rsidP="00CE0084">
      <w:pPr>
        <w:ind w:right="-360"/>
        <w:rPr>
          <w:sz w:val="22"/>
          <w:szCs w:val="22"/>
        </w:rPr>
      </w:pPr>
    </w:p>
    <w:p w14:paraId="3B69948B" w14:textId="77777777" w:rsidR="00911269" w:rsidRDefault="00911269" w:rsidP="00CE0084">
      <w:pPr>
        <w:ind w:right="-360"/>
        <w:rPr>
          <w:sz w:val="22"/>
          <w:szCs w:val="22"/>
        </w:rPr>
      </w:pPr>
    </w:p>
    <w:p w14:paraId="366D0B2D" w14:textId="77777777" w:rsidR="00911269" w:rsidRDefault="00911269" w:rsidP="00CE0084">
      <w:pPr>
        <w:ind w:right="-360"/>
        <w:rPr>
          <w:sz w:val="22"/>
          <w:szCs w:val="22"/>
        </w:rPr>
      </w:pPr>
    </w:p>
    <w:p w14:paraId="42DBD91F" w14:textId="1AF7FB36" w:rsidR="00911269" w:rsidRDefault="00911269" w:rsidP="00CE0084">
      <w:pPr>
        <w:ind w:right="-360"/>
        <w:rPr>
          <w:sz w:val="22"/>
          <w:szCs w:val="22"/>
        </w:rPr>
      </w:pPr>
      <w:r>
        <w:rPr>
          <w:sz w:val="22"/>
          <w:szCs w:val="22"/>
        </w:rPr>
        <w:t xml:space="preserve"> </w:t>
      </w:r>
    </w:p>
    <w:p w14:paraId="7DFC2661" w14:textId="77777777" w:rsidR="00911269" w:rsidRDefault="00911269" w:rsidP="00CE0084">
      <w:pPr>
        <w:ind w:right="-360"/>
        <w:rPr>
          <w:sz w:val="22"/>
          <w:szCs w:val="22"/>
        </w:rPr>
      </w:pPr>
    </w:p>
    <w:p w14:paraId="7C9295E9" w14:textId="09E953B1" w:rsidR="00BB120F" w:rsidRDefault="00BB120F" w:rsidP="00CE0084">
      <w:pPr>
        <w:ind w:right="-360"/>
        <w:rPr>
          <w:sz w:val="22"/>
          <w:szCs w:val="22"/>
        </w:rPr>
      </w:pPr>
    </w:p>
    <w:p w14:paraId="573C61D3" w14:textId="77777777" w:rsidR="00BB120F" w:rsidRDefault="00BB120F" w:rsidP="00CE0084">
      <w:pPr>
        <w:ind w:right="-360"/>
        <w:rPr>
          <w:sz w:val="22"/>
          <w:szCs w:val="22"/>
        </w:rPr>
      </w:pPr>
    </w:p>
    <w:p w14:paraId="3A8CEB53" w14:textId="77777777" w:rsidR="00BB120F" w:rsidRDefault="00BB120F" w:rsidP="00CE0084">
      <w:pPr>
        <w:ind w:right="-360"/>
        <w:rPr>
          <w:sz w:val="22"/>
          <w:szCs w:val="22"/>
        </w:rPr>
      </w:pPr>
    </w:p>
    <w:p w14:paraId="07832C0F" w14:textId="5A7EA536" w:rsidR="00CE0084" w:rsidRDefault="00CE0084" w:rsidP="00CE0084">
      <w:pPr>
        <w:ind w:right="-360"/>
        <w:rPr>
          <w:sz w:val="22"/>
          <w:szCs w:val="22"/>
        </w:rPr>
      </w:pPr>
    </w:p>
    <w:p w14:paraId="4794FF87" w14:textId="77777777" w:rsidR="00CE0084" w:rsidRDefault="00CE0084" w:rsidP="00CE0084">
      <w:pPr>
        <w:ind w:right="-360"/>
        <w:rPr>
          <w:sz w:val="22"/>
          <w:szCs w:val="22"/>
        </w:rPr>
      </w:pPr>
    </w:p>
    <w:p w14:paraId="5FC04BC0" w14:textId="77777777" w:rsidR="00CE0084" w:rsidRDefault="00CE0084" w:rsidP="00CE0084">
      <w:pPr>
        <w:ind w:right="-360"/>
        <w:rPr>
          <w:sz w:val="22"/>
          <w:szCs w:val="22"/>
        </w:rPr>
      </w:pPr>
    </w:p>
    <w:p w14:paraId="7A142CB0" w14:textId="77777777" w:rsidR="00CE0084" w:rsidRDefault="00CE0084" w:rsidP="00CE0084">
      <w:pPr>
        <w:ind w:right="-360"/>
        <w:rPr>
          <w:sz w:val="22"/>
          <w:szCs w:val="22"/>
        </w:rPr>
      </w:pPr>
    </w:p>
    <w:p w14:paraId="3B4CC5AE" w14:textId="77777777" w:rsidR="00CE0084" w:rsidRPr="00CE0084" w:rsidRDefault="00CE0084" w:rsidP="00CE0084">
      <w:pPr>
        <w:ind w:right="-360"/>
        <w:rPr>
          <w:sz w:val="22"/>
          <w:szCs w:val="22"/>
        </w:rPr>
      </w:pPr>
    </w:p>
    <w:p w14:paraId="48EA7E9F" w14:textId="77777777" w:rsidR="008635AB" w:rsidRPr="008635AB" w:rsidRDefault="008635AB" w:rsidP="00E13CE6">
      <w:pPr>
        <w:rPr>
          <w:rFonts w:cs="Arial"/>
          <w:b/>
        </w:rPr>
      </w:pPr>
    </w:p>
    <w:p w14:paraId="27EB3863" w14:textId="30CAA7BC" w:rsidR="008635AB" w:rsidRDefault="008635AB" w:rsidP="00E13CE6">
      <w:pPr>
        <w:rPr>
          <w:rFonts w:cs="Arial"/>
        </w:rPr>
      </w:pPr>
    </w:p>
    <w:p w14:paraId="6991AD50" w14:textId="77777777" w:rsidR="008635AB" w:rsidRDefault="008635AB" w:rsidP="00E13CE6">
      <w:pPr>
        <w:rPr>
          <w:rFonts w:cs="Arial"/>
        </w:rPr>
      </w:pPr>
    </w:p>
    <w:p w14:paraId="6E4023FB" w14:textId="03EB6F39" w:rsidR="008635AB" w:rsidRDefault="008635AB" w:rsidP="00E13CE6">
      <w:pPr>
        <w:rPr>
          <w:rFonts w:cs="Arial"/>
        </w:rPr>
      </w:pPr>
    </w:p>
    <w:p w14:paraId="7A168258" w14:textId="77777777" w:rsidR="008635AB" w:rsidRPr="008635AB" w:rsidRDefault="008635AB" w:rsidP="00E13CE6">
      <w:pPr>
        <w:rPr>
          <w:rFonts w:cs="Arial"/>
        </w:rPr>
      </w:pPr>
    </w:p>
    <w:p w14:paraId="1335CB83" w14:textId="0CD54E60" w:rsidR="000A2DE5" w:rsidRDefault="000A2DE5" w:rsidP="00E13CE6">
      <w:pPr>
        <w:rPr>
          <w:rFonts w:cs="Arial"/>
        </w:rPr>
      </w:pPr>
    </w:p>
    <w:p w14:paraId="6E2C624F" w14:textId="77777777" w:rsidR="000A2DE5" w:rsidRDefault="000A2DE5" w:rsidP="00E13CE6">
      <w:pPr>
        <w:rPr>
          <w:rFonts w:cs="Arial"/>
        </w:rPr>
      </w:pPr>
    </w:p>
    <w:p w14:paraId="46197019" w14:textId="6B63F534" w:rsidR="000A2DE5" w:rsidRDefault="000A2DE5" w:rsidP="00E13CE6">
      <w:pPr>
        <w:rPr>
          <w:rFonts w:cs="Arial"/>
        </w:rPr>
      </w:pPr>
    </w:p>
    <w:p w14:paraId="74C2B8D5" w14:textId="77777777" w:rsidR="000A2DE5" w:rsidRPr="000A2DE5" w:rsidRDefault="000A2DE5" w:rsidP="00E13CE6">
      <w:pPr>
        <w:rPr>
          <w:rFonts w:cs="Arial"/>
        </w:rPr>
      </w:pPr>
    </w:p>
    <w:p w14:paraId="3055B24C" w14:textId="090049C7" w:rsidR="007940CD" w:rsidRDefault="007940CD" w:rsidP="00E13CE6">
      <w:pPr>
        <w:rPr>
          <w:rFonts w:cs="Arial"/>
          <w:b/>
        </w:rPr>
      </w:pPr>
    </w:p>
    <w:p w14:paraId="4FBDE6C8" w14:textId="053AD843" w:rsidR="007940CD" w:rsidRDefault="007940CD" w:rsidP="00E13CE6">
      <w:pPr>
        <w:rPr>
          <w:rFonts w:cs="Arial"/>
          <w:b/>
        </w:rPr>
      </w:pPr>
    </w:p>
    <w:p w14:paraId="3D8739B6" w14:textId="77777777" w:rsidR="007940CD" w:rsidRDefault="007940CD" w:rsidP="00E13CE6">
      <w:pPr>
        <w:rPr>
          <w:rFonts w:cs="Arial"/>
          <w:b/>
        </w:rPr>
      </w:pPr>
    </w:p>
    <w:p w14:paraId="6FFC79F1" w14:textId="25AD567F" w:rsidR="007940CD" w:rsidRDefault="007940CD" w:rsidP="00E13CE6">
      <w:pPr>
        <w:rPr>
          <w:rFonts w:cs="Arial"/>
          <w:b/>
        </w:rPr>
      </w:pPr>
    </w:p>
    <w:p w14:paraId="05DC1DE2" w14:textId="2C907178" w:rsidR="007940CD" w:rsidRPr="007940CD" w:rsidRDefault="007940CD" w:rsidP="00E13CE6">
      <w:pPr>
        <w:rPr>
          <w:rFonts w:cs="Arial"/>
        </w:rPr>
      </w:pPr>
    </w:p>
    <w:p w14:paraId="25587B6E" w14:textId="77777777" w:rsidR="007940CD" w:rsidRDefault="007940CD" w:rsidP="00E13CE6">
      <w:pPr>
        <w:rPr>
          <w:rFonts w:cs="Arial"/>
        </w:rPr>
      </w:pPr>
    </w:p>
    <w:p w14:paraId="786AACF0" w14:textId="2F7975A4" w:rsidR="007940CD" w:rsidRDefault="007940CD" w:rsidP="00E13CE6">
      <w:pPr>
        <w:rPr>
          <w:rFonts w:cs="Arial"/>
        </w:rPr>
      </w:pPr>
    </w:p>
    <w:p w14:paraId="61A2D132" w14:textId="77777777" w:rsidR="007940CD" w:rsidRDefault="007940CD" w:rsidP="00E13CE6">
      <w:pPr>
        <w:rPr>
          <w:rFonts w:cs="Arial"/>
        </w:rPr>
      </w:pPr>
    </w:p>
    <w:p w14:paraId="67465E4A" w14:textId="119C21AA" w:rsidR="007940CD" w:rsidRDefault="007940CD" w:rsidP="00E13CE6">
      <w:pPr>
        <w:rPr>
          <w:rFonts w:cs="Arial"/>
        </w:rPr>
      </w:pPr>
    </w:p>
    <w:p w14:paraId="2DC43600" w14:textId="5B585D2A" w:rsidR="007940CD" w:rsidRDefault="007940CD" w:rsidP="00E13CE6">
      <w:pPr>
        <w:rPr>
          <w:rFonts w:cs="Arial"/>
        </w:rPr>
      </w:pPr>
    </w:p>
    <w:p w14:paraId="67FAF2D1" w14:textId="21421E9C" w:rsidR="007940CD" w:rsidRDefault="007940CD" w:rsidP="00E13CE6">
      <w:pPr>
        <w:rPr>
          <w:rFonts w:cs="Arial"/>
        </w:rPr>
      </w:pPr>
    </w:p>
    <w:p w14:paraId="009D029E" w14:textId="227A26DD" w:rsidR="007940CD" w:rsidRDefault="007940CD" w:rsidP="00E13CE6">
      <w:pPr>
        <w:rPr>
          <w:rFonts w:cs="Arial"/>
        </w:rPr>
      </w:pPr>
    </w:p>
    <w:p w14:paraId="4331C05B" w14:textId="77777777" w:rsidR="007940CD" w:rsidRPr="00934E08" w:rsidRDefault="007940CD" w:rsidP="00E13CE6">
      <w:pPr>
        <w:rPr>
          <w:rFonts w:cs="Arial"/>
        </w:rPr>
      </w:pPr>
    </w:p>
    <w:sectPr w:rsidR="007940CD" w:rsidRPr="00934E08">
      <w:footerReference w:type="default" r:id="rId7"/>
      <w:headerReference w:type="first" r:id="rId8"/>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A630D" w14:textId="77777777" w:rsidR="00072C86" w:rsidRDefault="00072C86">
      <w:pPr>
        <w:spacing w:after="0" w:line="240" w:lineRule="auto"/>
      </w:pPr>
      <w:r>
        <w:separator/>
      </w:r>
    </w:p>
  </w:endnote>
  <w:endnote w:type="continuationSeparator" w:id="0">
    <w:p w14:paraId="04EF4332" w14:textId="77777777" w:rsidR="00072C86" w:rsidRDefault="00072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17721" w14:textId="30B26669" w:rsidR="00DB02D8" w:rsidRDefault="00A379F3">
    <w:pPr>
      <w:pStyle w:val="Footer"/>
    </w:pPr>
    <w:r>
      <w:fldChar w:fldCharType="begin"/>
    </w:r>
    <w:r>
      <w:instrText xml:space="preserve"> PAGE   \* MERGEFORMAT </w:instrText>
    </w:r>
    <w:r>
      <w:fldChar w:fldCharType="separate"/>
    </w:r>
    <w:r w:rsidR="000B613A">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D40CB" w14:textId="77777777" w:rsidR="00072C86" w:rsidRDefault="00072C86">
      <w:pPr>
        <w:spacing w:after="0" w:line="240" w:lineRule="auto"/>
      </w:pPr>
      <w:r>
        <w:separator/>
      </w:r>
    </w:p>
  </w:footnote>
  <w:footnote w:type="continuationSeparator" w:id="0">
    <w:p w14:paraId="521E4A3A" w14:textId="77777777" w:rsidR="00072C86" w:rsidRDefault="00072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07803" w14:textId="79AAFB0F" w:rsidR="009E030B" w:rsidRPr="009E030B" w:rsidRDefault="006E602F" w:rsidP="00907F25">
    <w:pPr>
      <w:spacing w:after="0" w:line="240" w:lineRule="auto"/>
      <w:jc w:val="right"/>
      <w:rPr>
        <w:rFonts w:ascii="Arial" w:eastAsia="Times New Roman" w:hAnsi="Arial" w:cs="Arial"/>
        <w:b/>
        <w:color w:val="291B7B"/>
        <w:sz w:val="56"/>
        <w:szCs w:val="24"/>
        <w:lang w:eastAsia="en-US"/>
      </w:rPr>
    </w:pPr>
    <w:r>
      <w:rPr>
        <w:rFonts w:ascii="Arial" w:eastAsia="Times New Roman" w:hAnsi="Arial" w:cs="Arial"/>
        <w:b/>
        <w:color w:val="291B7B"/>
        <w:sz w:val="56"/>
        <w:szCs w:val="24"/>
        <w:lang w:eastAsia="en-US"/>
      </w:rPr>
      <w:t>Agenda</w:t>
    </w:r>
  </w:p>
  <w:p w14:paraId="051D9754" w14:textId="4E4CC35D" w:rsidR="00907F25" w:rsidRDefault="00907F25" w:rsidP="00907F25">
    <w:pPr>
      <w:spacing w:after="0" w:line="240" w:lineRule="auto"/>
      <w:jc w:val="right"/>
      <w:rPr>
        <w:rFonts w:ascii="Arial" w:eastAsia="Times New Roman" w:hAnsi="Arial" w:cs="Arial"/>
        <w:b/>
        <w:color w:val="291B7B"/>
        <w:lang w:eastAsia="en-US"/>
      </w:rPr>
    </w:pPr>
  </w:p>
  <w:p w14:paraId="74C8F69D" w14:textId="14FB27D8" w:rsidR="009E030B" w:rsidRPr="009E030B" w:rsidRDefault="009E030B" w:rsidP="00907F25">
    <w:pPr>
      <w:spacing w:after="0" w:line="240" w:lineRule="auto"/>
      <w:ind w:left="7200"/>
      <w:jc w:val="right"/>
      <w:rPr>
        <w:rFonts w:ascii="Arial" w:eastAsia="Times New Roman" w:hAnsi="Arial" w:cs="Arial"/>
        <w:b/>
        <w:color w:val="291B7B"/>
        <w:lang w:eastAsia="en-US"/>
      </w:rPr>
    </w:pPr>
    <w:r w:rsidRPr="009E030B">
      <w:rPr>
        <w:rFonts w:ascii="Arial" w:eastAsia="Times New Roman" w:hAnsi="Arial" w:cs="Arial"/>
        <w:b/>
        <w:color w:val="291B7B"/>
        <w:lang w:eastAsia="en-US"/>
      </w:rPr>
      <w:t>Urban Design &amp; Planning</w:t>
    </w:r>
  </w:p>
  <w:p w14:paraId="5CA9C89D" w14:textId="77777777" w:rsidR="009E030B" w:rsidRDefault="009E030B" w:rsidP="00907F25">
    <w:pPr>
      <w:pStyle w:val="Header"/>
      <w:jc w:val="right"/>
    </w:pPr>
  </w:p>
  <w:p w14:paraId="7882184E" w14:textId="77777777" w:rsidR="009E030B" w:rsidRDefault="009E0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11AE6389"/>
    <w:multiLevelType w:val="hybridMultilevel"/>
    <w:tmpl w:val="AED6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F52959"/>
    <w:multiLevelType w:val="hybridMultilevel"/>
    <w:tmpl w:val="D72E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6C5FE0"/>
    <w:multiLevelType w:val="hybridMultilevel"/>
    <w:tmpl w:val="B9127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2D8"/>
    <w:rsid w:val="0000162D"/>
    <w:rsid w:val="00031DC6"/>
    <w:rsid w:val="00033348"/>
    <w:rsid w:val="00035064"/>
    <w:rsid w:val="000424C4"/>
    <w:rsid w:val="00046066"/>
    <w:rsid w:val="00052C9A"/>
    <w:rsid w:val="0005601D"/>
    <w:rsid w:val="00057505"/>
    <w:rsid w:val="00061786"/>
    <w:rsid w:val="00063679"/>
    <w:rsid w:val="000647FE"/>
    <w:rsid w:val="00066756"/>
    <w:rsid w:val="000667E7"/>
    <w:rsid w:val="00072C86"/>
    <w:rsid w:val="00077645"/>
    <w:rsid w:val="00085F9E"/>
    <w:rsid w:val="00087836"/>
    <w:rsid w:val="0009293B"/>
    <w:rsid w:val="00097832"/>
    <w:rsid w:val="000A24C6"/>
    <w:rsid w:val="000A2DE5"/>
    <w:rsid w:val="000B2C07"/>
    <w:rsid w:val="000B613A"/>
    <w:rsid w:val="000C6AC7"/>
    <w:rsid w:val="000D0D87"/>
    <w:rsid w:val="001068B6"/>
    <w:rsid w:val="00114948"/>
    <w:rsid w:val="00121993"/>
    <w:rsid w:val="001265C1"/>
    <w:rsid w:val="00136CDB"/>
    <w:rsid w:val="0014504D"/>
    <w:rsid w:val="001628B2"/>
    <w:rsid w:val="00194CF4"/>
    <w:rsid w:val="001A3F43"/>
    <w:rsid w:val="001A5F9D"/>
    <w:rsid w:val="001E616F"/>
    <w:rsid w:val="002070FA"/>
    <w:rsid w:val="00211D75"/>
    <w:rsid w:val="00214155"/>
    <w:rsid w:val="002225EE"/>
    <w:rsid w:val="00234B03"/>
    <w:rsid w:val="00235946"/>
    <w:rsid w:val="0026311B"/>
    <w:rsid w:val="0026433B"/>
    <w:rsid w:val="00264AD6"/>
    <w:rsid w:val="002665DE"/>
    <w:rsid w:val="00270620"/>
    <w:rsid w:val="002769A6"/>
    <w:rsid w:val="002867D0"/>
    <w:rsid w:val="00295592"/>
    <w:rsid w:val="002B783B"/>
    <w:rsid w:val="002C31C2"/>
    <w:rsid w:val="002D50D5"/>
    <w:rsid w:val="002E0BD8"/>
    <w:rsid w:val="002E4A3E"/>
    <w:rsid w:val="002F78A5"/>
    <w:rsid w:val="00302A57"/>
    <w:rsid w:val="003113AC"/>
    <w:rsid w:val="0031697C"/>
    <w:rsid w:val="0032774A"/>
    <w:rsid w:val="00330E23"/>
    <w:rsid w:val="003368B2"/>
    <w:rsid w:val="003369BC"/>
    <w:rsid w:val="003477A2"/>
    <w:rsid w:val="003477E1"/>
    <w:rsid w:val="00374D9B"/>
    <w:rsid w:val="00383973"/>
    <w:rsid w:val="00386ECF"/>
    <w:rsid w:val="003A3F39"/>
    <w:rsid w:val="003A45BE"/>
    <w:rsid w:val="003A570D"/>
    <w:rsid w:val="003A6F6F"/>
    <w:rsid w:val="003C2BF0"/>
    <w:rsid w:val="003D50D9"/>
    <w:rsid w:val="003E4E3C"/>
    <w:rsid w:val="003E5A51"/>
    <w:rsid w:val="003F4147"/>
    <w:rsid w:val="00410EFC"/>
    <w:rsid w:val="00416A85"/>
    <w:rsid w:val="00427096"/>
    <w:rsid w:val="004319DB"/>
    <w:rsid w:val="00435CCB"/>
    <w:rsid w:val="004404F7"/>
    <w:rsid w:val="004A5013"/>
    <w:rsid w:val="004C6C85"/>
    <w:rsid w:val="004D21CE"/>
    <w:rsid w:val="004D306E"/>
    <w:rsid w:val="004D369F"/>
    <w:rsid w:val="004E2856"/>
    <w:rsid w:val="004E302B"/>
    <w:rsid w:val="004E6ECF"/>
    <w:rsid w:val="004F67C8"/>
    <w:rsid w:val="004F6A64"/>
    <w:rsid w:val="0050632E"/>
    <w:rsid w:val="005226C0"/>
    <w:rsid w:val="00526616"/>
    <w:rsid w:val="005318AF"/>
    <w:rsid w:val="00542944"/>
    <w:rsid w:val="00553864"/>
    <w:rsid w:val="005716D1"/>
    <w:rsid w:val="005A43D3"/>
    <w:rsid w:val="005B2977"/>
    <w:rsid w:val="005F4023"/>
    <w:rsid w:val="00610C03"/>
    <w:rsid w:val="00612EA7"/>
    <w:rsid w:val="006241AE"/>
    <w:rsid w:val="00626C22"/>
    <w:rsid w:val="00651486"/>
    <w:rsid w:val="00653F21"/>
    <w:rsid w:val="00680873"/>
    <w:rsid w:val="00682A3E"/>
    <w:rsid w:val="006A7827"/>
    <w:rsid w:val="006C5630"/>
    <w:rsid w:val="006D209B"/>
    <w:rsid w:val="006E5C64"/>
    <w:rsid w:val="006E602F"/>
    <w:rsid w:val="006F590D"/>
    <w:rsid w:val="0070012F"/>
    <w:rsid w:val="0070165E"/>
    <w:rsid w:val="0072274B"/>
    <w:rsid w:val="007247F5"/>
    <w:rsid w:val="00724A25"/>
    <w:rsid w:val="00744619"/>
    <w:rsid w:val="00753C9D"/>
    <w:rsid w:val="0075769A"/>
    <w:rsid w:val="0076730D"/>
    <w:rsid w:val="00771C48"/>
    <w:rsid w:val="00773115"/>
    <w:rsid w:val="00776749"/>
    <w:rsid w:val="007940CD"/>
    <w:rsid w:val="00794B2C"/>
    <w:rsid w:val="007C3608"/>
    <w:rsid w:val="007E034E"/>
    <w:rsid w:val="007E5D73"/>
    <w:rsid w:val="007E5E23"/>
    <w:rsid w:val="007E6E36"/>
    <w:rsid w:val="007F19D6"/>
    <w:rsid w:val="00800B93"/>
    <w:rsid w:val="00802938"/>
    <w:rsid w:val="00803614"/>
    <w:rsid w:val="00805209"/>
    <w:rsid w:val="00816650"/>
    <w:rsid w:val="00816802"/>
    <w:rsid w:val="008209E4"/>
    <w:rsid w:val="008268D9"/>
    <w:rsid w:val="0083663C"/>
    <w:rsid w:val="00855188"/>
    <w:rsid w:val="00860EEF"/>
    <w:rsid w:val="008635AB"/>
    <w:rsid w:val="0087713B"/>
    <w:rsid w:val="00883E54"/>
    <w:rsid w:val="008851DE"/>
    <w:rsid w:val="008A5F59"/>
    <w:rsid w:val="008C27BD"/>
    <w:rsid w:val="008C4FB6"/>
    <w:rsid w:val="008D5E04"/>
    <w:rsid w:val="008F16B7"/>
    <w:rsid w:val="008F4CB8"/>
    <w:rsid w:val="0090747A"/>
    <w:rsid w:val="00907F25"/>
    <w:rsid w:val="00911269"/>
    <w:rsid w:val="00913912"/>
    <w:rsid w:val="00934E08"/>
    <w:rsid w:val="009360EC"/>
    <w:rsid w:val="00941B5F"/>
    <w:rsid w:val="00960E7E"/>
    <w:rsid w:val="009637EE"/>
    <w:rsid w:val="00967F3A"/>
    <w:rsid w:val="00982F99"/>
    <w:rsid w:val="009B5EE5"/>
    <w:rsid w:val="009C4E8D"/>
    <w:rsid w:val="009E030B"/>
    <w:rsid w:val="009E5010"/>
    <w:rsid w:val="00A04551"/>
    <w:rsid w:val="00A17C9A"/>
    <w:rsid w:val="00A30C24"/>
    <w:rsid w:val="00A379F3"/>
    <w:rsid w:val="00A46708"/>
    <w:rsid w:val="00A55886"/>
    <w:rsid w:val="00A55985"/>
    <w:rsid w:val="00A56BC6"/>
    <w:rsid w:val="00A60173"/>
    <w:rsid w:val="00A775C1"/>
    <w:rsid w:val="00A77C12"/>
    <w:rsid w:val="00A8096C"/>
    <w:rsid w:val="00AC122D"/>
    <w:rsid w:val="00AC4852"/>
    <w:rsid w:val="00AE4285"/>
    <w:rsid w:val="00AE5C2B"/>
    <w:rsid w:val="00AF4D40"/>
    <w:rsid w:val="00AF5893"/>
    <w:rsid w:val="00AF75C7"/>
    <w:rsid w:val="00B04A01"/>
    <w:rsid w:val="00B24602"/>
    <w:rsid w:val="00B27E15"/>
    <w:rsid w:val="00B47079"/>
    <w:rsid w:val="00B777FC"/>
    <w:rsid w:val="00B802EC"/>
    <w:rsid w:val="00B87535"/>
    <w:rsid w:val="00B92403"/>
    <w:rsid w:val="00BA170E"/>
    <w:rsid w:val="00BB120F"/>
    <w:rsid w:val="00BB67C8"/>
    <w:rsid w:val="00BC3381"/>
    <w:rsid w:val="00BC339C"/>
    <w:rsid w:val="00BC74F3"/>
    <w:rsid w:val="00BD1FD6"/>
    <w:rsid w:val="00BD36DF"/>
    <w:rsid w:val="00BD3DC9"/>
    <w:rsid w:val="00BD623D"/>
    <w:rsid w:val="00BF0D72"/>
    <w:rsid w:val="00C15462"/>
    <w:rsid w:val="00C17EF2"/>
    <w:rsid w:val="00C348D2"/>
    <w:rsid w:val="00C42AB6"/>
    <w:rsid w:val="00C44116"/>
    <w:rsid w:val="00C4723F"/>
    <w:rsid w:val="00C61EBD"/>
    <w:rsid w:val="00C64E5A"/>
    <w:rsid w:val="00C859AD"/>
    <w:rsid w:val="00CD3326"/>
    <w:rsid w:val="00CE0084"/>
    <w:rsid w:val="00D013D8"/>
    <w:rsid w:val="00D0147B"/>
    <w:rsid w:val="00D341FB"/>
    <w:rsid w:val="00D4099D"/>
    <w:rsid w:val="00D45C8A"/>
    <w:rsid w:val="00D54DDC"/>
    <w:rsid w:val="00D57630"/>
    <w:rsid w:val="00D62A8A"/>
    <w:rsid w:val="00D779C8"/>
    <w:rsid w:val="00D830BE"/>
    <w:rsid w:val="00D956AC"/>
    <w:rsid w:val="00DA583F"/>
    <w:rsid w:val="00DA647D"/>
    <w:rsid w:val="00DA68DC"/>
    <w:rsid w:val="00DA7DC1"/>
    <w:rsid w:val="00DB02D8"/>
    <w:rsid w:val="00DC53E7"/>
    <w:rsid w:val="00E13CE6"/>
    <w:rsid w:val="00E17192"/>
    <w:rsid w:val="00E26825"/>
    <w:rsid w:val="00E34F70"/>
    <w:rsid w:val="00E3732F"/>
    <w:rsid w:val="00E566F0"/>
    <w:rsid w:val="00E62223"/>
    <w:rsid w:val="00E63410"/>
    <w:rsid w:val="00E70BED"/>
    <w:rsid w:val="00E86BE4"/>
    <w:rsid w:val="00EA067E"/>
    <w:rsid w:val="00EA5FAC"/>
    <w:rsid w:val="00EB617C"/>
    <w:rsid w:val="00ED27F5"/>
    <w:rsid w:val="00EE5825"/>
    <w:rsid w:val="00EF5953"/>
    <w:rsid w:val="00F024AB"/>
    <w:rsid w:val="00F02669"/>
    <w:rsid w:val="00F12787"/>
    <w:rsid w:val="00F22110"/>
    <w:rsid w:val="00F2616B"/>
    <w:rsid w:val="00F27C73"/>
    <w:rsid w:val="00F3169D"/>
    <w:rsid w:val="00F46CD6"/>
    <w:rsid w:val="00F561A7"/>
    <w:rsid w:val="00F61026"/>
    <w:rsid w:val="00F641C4"/>
    <w:rsid w:val="00F74514"/>
    <w:rsid w:val="00F76F77"/>
    <w:rsid w:val="00F912BA"/>
    <w:rsid w:val="00FA0C3B"/>
    <w:rsid w:val="00FA3335"/>
    <w:rsid w:val="00FB2391"/>
    <w:rsid w:val="00FB4828"/>
    <w:rsid w:val="00FB56AE"/>
    <w:rsid w:val="00FB6739"/>
    <w:rsid w:val="00FC3F2E"/>
    <w:rsid w:val="00FC4E04"/>
    <w:rsid w:val="00FC5A46"/>
    <w:rsid w:val="00FD794F"/>
    <w:rsid w:val="00FF0092"/>
    <w:rsid w:val="00FF2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7CFB96"/>
  <w15:docId w15:val="{D67F0DC6-23AD-4091-893C-5A8B91BF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0"/>
      <w:szCs w:val="20"/>
    </w:rPr>
  </w:style>
  <w:style w:type="paragraph" w:styleId="Heading1">
    <w:name w:val="heading 1"/>
    <w:basedOn w:val="Normal"/>
    <w:next w:val="Normal"/>
    <w:link w:val="Heading1Char"/>
    <w:uiPriority w:val="4"/>
    <w:qFormat/>
    <w:pPr>
      <w:keepNext/>
      <w:keepLines/>
      <w:spacing w:before="360"/>
      <w:outlineLvl w:val="0"/>
    </w:pPr>
    <w:rPr>
      <w:rFonts w:asciiTheme="majorHAnsi" w:eastAsiaTheme="majorEastAsia" w:hAnsiTheme="majorHAnsi" w:cstheme="majorBidi"/>
      <w:color w:val="F38200" w:themeColor="accent1"/>
      <w:sz w:val="30"/>
      <w:szCs w:val="30"/>
    </w:rPr>
  </w:style>
  <w:style w:type="paragraph" w:styleId="Heading2">
    <w:name w:val="heading 2"/>
    <w:basedOn w:val="Normal"/>
    <w:next w:val="Normal"/>
    <w:link w:val="Heading2Char"/>
    <w:uiPriority w:val="6"/>
    <w:unhideWhenUsed/>
    <w:qFormat/>
    <w:pPr>
      <w:keepNext/>
      <w:keepLines/>
      <w:spacing w:before="200" w:after="80"/>
      <w:outlineLvl w:val="1"/>
    </w:pPr>
    <w:rPr>
      <w:rFonts w:asciiTheme="majorHAnsi" w:eastAsiaTheme="majorEastAsia" w:hAnsiTheme="majorHAnsi" w:cstheme="majorBidi"/>
      <w:color w:val="F382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00"/>
      <w:contextualSpacing/>
    </w:pPr>
    <w:rPr>
      <w:rFonts w:asciiTheme="majorHAnsi" w:eastAsiaTheme="majorEastAsia" w:hAnsiTheme="majorHAnsi" w:cstheme="majorBidi"/>
      <w:color w:val="F38200" w:themeColor="accent1"/>
      <w:kern w:val="28"/>
      <w:sz w:val="56"/>
      <w:szCs w:val="56"/>
    </w:rPr>
  </w:style>
  <w:style w:type="character" w:customStyle="1" w:styleId="TitleChar">
    <w:name w:val="Title Char"/>
    <w:basedOn w:val="DefaultParagraphFont"/>
    <w:link w:val="Title"/>
    <w:uiPriority w:val="6"/>
    <w:rPr>
      <w:rFonts w:asciiTheme="majorHAnsi" w:eastAsiaTheme="majorEastAsia" w:hAnsiTheme="majorHAnsi" w:cstheme="majorBidi"/>
      <w:color w:val="F38200" w:themeColor="accent1"/>
      <w:kern w:val="28"/>
      <w:sz w:val="56"/>
      <w:szCs w:val="56"/>
    </w:rPr>
  </w:style>
  <w:style w:type="paragraph" w:customStyle="1" w:styleId="RowHeading">
    <w:name w:val="Row Heading"/>
    <w:basedOn w:val="Normal"/>
    <w:uiPriority w:val="5"/>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qFormat/>
    <w:pPr>
      <w:spacing w:after="320"/>
      <w:ind w:right="288"/>
    </w:pPr>
    <w:rPr>
      <w:color w:val="595959" w:themeColor="text1" w:themeTint="A6"/>
    </w:rPr>
  </w:style>
  <w:style w:type="paragraph" w:customStyle="1" w:styleId="TableText">
    <w:name w:val="Table Text"/>
    <w:basedOn w:val="Normal"/>
    <w:uiPriority w:val="3"/>
    <w:qFormat/>
    <w:pPr>
      <w:spacing w:after="320"/>
    </w:pPr>
  </w:style>
  <w:style w:type="character" w:customStyle="1" w:styleId="Heading1Char">
    <w:name w:val="Heading 1 Char"/>
    <w:basedOn w:val="DefaultParagraphFont"/>
    <w:link w:val="Heading1"/>
    <w:uiPriority w:val="4"/>
    <w:rPr>
      <w:rFonts w:asciiTheme="majorHAnsi" w:eastAsiaTheme="majorEastAsia" w:hAnsiTheme="majorHAnsi" w:cstheme="majorBidi"/>
      <w:color w:val="F38200" w:themeColor="accent1"/>
      <w:sz w:val="30"/>
      <w:szCs w:val="30"/>
    </w:rPr>
  </w:style>
  <w:style w:type="paragraph" w:styleId="ListNumber">
    <w:name w:val="List Number"/>
    <w:basedOn w:val="Normal"/>
    <w:uiPriority w:val="9"/>
    <w:unhideWhenUsed/>
    <w:qFormat/>
    <w:pPr>
      <w:numPr>
        <w:numId w:val="1"/>
      </w:numPr>
      <w:spacing w:after="200"/>
    </w:pPr>
  </w:style>
  <w:style w:type="character" w:customStyle="1" w:styleId="Heading2Char">
    <w:name w:val="Heading 2 Char"/>
    <w:basedOn w:val="DefaultParagraphFont"/>
    <w:link w:val="Heading2"/>
    <w:uiPriority w:val="6"/>
    <w:rPr>
      <w:rFonts w:asciiTheme="majorHAnsi" w:eastAsiaTheme="majorEastAsia" w:hAnsiTheme="majorHAnsi" w:cstheme="majorBidi"/>
      <w:color w:val="F38200" w:themeColor="accent1"/>
      <w:sz w:val="20"/>
      <w:szCs w:val="20"/>
    </w:rPr>
  </w:style>
  <w:style w:type="paragraph" w:styleId="Footer">
    <w:name w:val="footer"/>
    <w:basedOn w:val="Normal"/>
    <w:link w:val="FooterChar"/>
    <w:uiPriority w:val="99"/>
    <w:unhideWhenUsed/>
    <w:qFormat/>
    <w:pPr>
      <w:spacing w:after="0" w:line="240" w:lineRule="auto"/>
      <w:jc w:val="right"/>
    </w:pPr>
    <w:rPr>
      <w:color w:val="F38200" w:themeColor="accent1"/>
    </w:rPr>
  </w:style>
  <w:style w:type="character" w:customStyle="1" w:styleId="FooterChar">
    <w:name w:val="Footer Char"/>
    <w:basedOn w:val="DefaultParagraphFont"/>
    <w:link w:val="Footer"/>
    <w:uiPriority w:val="99"/>
    <w:rPr>
      <w:color w:val="F38200" w:themeColor="accent1"/>
      <w:sz w:val="20"/>
      <w:szCs w:val="20"/>
    </w:rPr>
  </w:style>
  <w:style w:type="paragraph" w:styleId="Header">
    <w:name w:val="header"/>
    <w:basedOn w:val="Normal"/>
    <w:link w:val="HeaderChar"/>
    <w:uiPriority w:val="99"/>
    <w:unhideWhenUsed/>
    <w:rsid w:val="009E0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30B"/>
    <w:rPr>
      <w:sz w:val="20"/>
      <w:szCs w:val="20"/>
    </w:rPr>
  </w:style>
  <w:style w:type="paragraph" w:styleId="BalloonText">
    <w:name w:val="Balloon Text"/>
    <w:basedOn w:val="Normal"/>
    <w:link w:val="BalloonTextChar"/>
    <w:uiPriority w:val="99"/>
    <w:semiHidden/>
    <w:unhideWhenUsed/>
    <w:rsid w:val="009E0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30B"/>
    <w:rPr>
      <w:rFonts w:ascii="Tahoma" w:hAnsi="Tahoma" w:cs="Tahoma"/>
      <w:sz w:val="16"/>
      <w:szCs w:val="16"/>
    </w:rPr>
  </w:style>
  <w:style w:type="character" w:styleId="Strong">
    <w:name w:val="Strong"/>
    <w:basedOn w:val="DefaultParagraphFont"/>
    <w:uiPriority w:val="22"/>
    <w:qFormat/>
    <w:rsid w:val="00FF0092"/>
    <w:rPr>
      <w:b/>
      <w:bCs/>
    </w:rPr>
  </w:style>
  <w:style w:type="character" w:styleId="Hyperlink">
    <w:name w:val="Hyperlink"/>
    <w:basedOn w:val="DefaultParagraphFont"/>
    <w:uiPriority w:val="99"/>
    <w:unhideWhenUsed/>
    <w:rsid w:val="00FF0092"/>
    <w:rPr>
      <w:color w:val="0096CE" w:themeColor="hyperlink"/>
      <w:u w:val="single"/>
    </w:rPr>
  </w:style>
  <w:style w:type="character" w:customStyle="1" w:styleId="UnresolvedMention1">
    <w:name w:val="Unresolved Mention1"/>
    <w:basedOn w:val="DefaultParagraphFont"/>
    <w:uiPriority w:val="99"/>
    <w:semiHidden/>
    <w:unhideWhenUsed/>
    <w:rsid w:val="00FF0092"/>
    <w:rPr>
      <w:color w:val="605E5C"/>
      <w:shd w:val="clear" w:color="auto" w:fill="E1DFDD"/>
    </w:rPr>
  </w:style>
  <w:style w:type="paragraph" w:styleId="ListParagraph">
    <w:name w:val="List Paragraph"/>
    <w:basedOn w:val="Normal"/>
    <w:uiPriority w:val="34"/>
    <w:qFormat/>
    <w:rsid w:val="008635AB"/>
    <w:pPr>
      <w:spacing w:after="0" w:line="240" w:lineRule="auto"/>
      <w:ind w:left="720"/>
      <w:contextualSpacing/>
    </w:pPr>
    <w:rPr>
      <w:rFonts w:eastAsiaTheme="minorHAnsi"/>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194757">
      <w:bodyDiv w:val="1"/>
      <w:marLeft w:val="0"/>
      <w:marRight w:val="0"/>
      <w:marTop w:val="0"/>
      <w:marBottom w:val="0"/>
      <w:divBdr>
        <w:top w:val="none" w:sz="0" w:space="0" w:color="auto"/>
        <w:left w:val="none" w:sz="0" w:space="0" w:color="auto"/>
        <w:bottom w:val="none" w:sz="0" w:space="0" w:color="auto"/>
        <w:right w:val="none" w:sz="0" w:space="0" w:color="auto"/>
      </w:divBdr>
    </w:div>
    <w:div w:id="1570654817">
      <w:bodyDiv w:val="1"/>
      <w:marLeft w:val="0"/>
      <w:marRight w:val="0"/>
      <w:marTop w:val="0"/>
      <w:marBottom w:val="0"/>
      <w:divBdr>
        <w:top w:val="none" w:sz="0" w:space="0" w:color="auto"/>
        <w:left w:val="none" w:sz="0" w:space="0" w:color="auto"/>
        <w:bottom w:val="none" w:sz="0" w:space="0" w:color="auto"/>
        <w:right w:val="none" w:sz="0" w:space="0" w:color="auto"/>
      </w:divBdr>
    </w:div>
    <w:div w:id="214350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Web Business 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SSW, UW</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Campbell</dc:creator>
  <cp:lastModifiedBy>Larissa A Maziak</cp:lastModifiedBy>
  <cp:revision>6</cp:revision>
  <cp:lastPrinted>2018-10-16T18:21:00Z</cp:lastPrinted>
  <dcterms:created xsi:type="dcterms:W3CDTF">2019-06-02T19:10:00Z</dcterms:created>
  <dcterms:modified xsi:type="dcterms:W3CDTF">2019-06-11T18:45:00Z</dcterms:modified>
</cp:coreProperties>
</file>