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082F2" w14:textId="5DB2A166" w:rsidR="009E030B" w:rsidRPr="006A1FB2" w:rsidRDefault="009E030B">
      <w:pPr>
        <w:pStyle w:val="Heading1"/>
        <w:rPr>
          <w:rFonts w:asciiTheme="minorHAnsi" w:hAnsiTheme="minorHAnsi" w:cs="Arial"/>
          <w:b/>
          <w:color w:val="262626" w:themeColor="text1" w:themeTint="D9"/>
          <w:sz w:val="22"/>
          <w:szCs w:val="22"/>
        </w:rPr>
      </w:pPr>
      <w:r w:rsidRPr="006A1FB2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>Department Meeting</w:t>
      </w:r>
      <w:r w:rsidR="00E6321E" w:rsidRPr="006A1FB2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 xml:space="preserve"> </w:t>
      </w:r>
      <w:r w:rsidR="006A1FB2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>Minutes</w:t>
      </w:r>
    </w:p>
    <w:p w14:paraId="433C7FC4" w14:textId="08A1CDB7" w:rsidR="003C2BF0" w:rsidRPr="006A1FB2" w:rsidRDefault="005716D1" w:rsidP="009E030B">
      <w:pPr>
        <w:spacing w:after="0" w:line="240" w:lineRule="auto"/>
        <w:rPr>
          <w:rFonts w:cs="Arial"/>
          <w:b/>
          <w:color w:val="404040" w:themeColor="text1" w:themeTint="BF"/>
          <w:sz w:val="22"/>
          <w:szCs w:val="22"/>
        </w:rPr>
      </w:pPr>
      <w:r w:rsidRPr="006A1FB2">
        <w:rPr>
          <w:rFonts w:cs="Arial"/>
          <w:b/>
          <w:color w:val="404040" w:themeColor="text1" w:themeTint="BF"/>
          <w:sz w:val="22"/>
          <w:szCs w:val="22"/>
        </w:rPr>
        <w:t>March 12</w:t>
      </w:r>
      <w:r w:rsidR="00066756" w:rsidRPr="006A1FB2">
        <w:rPr>
          <w:rFonts w:cs="Arial"/>
          <w:b/>
          <w:color w:val="404040" w:themeColor="text1" w:themeTint="BF"/>
          <w:sz w:val="22"/>
          <w:szCs w:val="22"/>
        </w:rPr>
        <w:t>, 2019</w:t>
      </w:r>
    </w:p>
    <w:p w14:paraId="02FE53CE" w14:textId="2DEB3F62" w:rsidR="009E030B" w:rsidRPr="006A1FB2" w:rsidRDefault="001068B6" w:rsidP="009E030B">
      <w:pPr>
        <w:spacing w:after="0" w:line="240" w:lineRule="auto"/>
        <w:rPr>
          <w:rFonts w:cs="Arial"/>
          <w:b/>
          <w:color w:val="404040" w:themeColor="text1" w:themeTint="BF"/>
          <w:sz w:val="22"/>
          <w:szCs w:val="22"/>
        </w:rPr>
      </w:pPr>
      <w:r w:rsidRPr="006A1FB2">
        <w:rPr>
          <w:rFonts w:cs="Arial"/>
          <w:b/>
          <w:color w:val="404040" w:themeColor="text1" w:themeTint="BF"/>
          <w:sz w:val="22"/>
          <w:szCs w:val="22"/>
        </w:rPr>
        <w:t xml:space="preserve">Noon – </w:t>
      </w:r>
      <w:r w:rsidR="00907F25" w:rsidRPr="006A1FB2">
        <w:rPr>
          <w:rFonts w:cs="Arial"/>
          <w:b/>
          <w:color w:val="404040" w:themeColor="text1" w:themeTint="BF"/>
          <w:sz w:val="22"/>
          <w:szCs w:val="22"/>
        </w:rPr>
        <w:t xml:space="preserve">1:20 </w:t>
      </w:r>
      <w:r w:rsidR="00907F25" w:rsidRPr="006A1FB2">
        <w:rPr>
          <w:rFonts w:cs="Arial"/>
          <w:b/>
          <w:color w:val="FF0000"/>
          <w:sz w:val="22"/>
          <w:szCs w:val="22"/>
        </w:rPr>
        <w:t>Gould</w:t>
      </w:r>
      <w:r w:rsidR="009E030B" w:rsidRPr="006A1FB2">
        <w:rPr>
          <w:rFonts w:cs="Arial"/>
          <w:b/>
          <w:color w:val="FF0000"/>
          <w:sz w:val="22"/>
          <w:szCs w:val="22"/>
        </w:rPr>
        <w:t xml:space="preserve"> </w:t>
      </w:r>
      <w:r w:rsidR="00066756" w:rsidRPr="006A1FB2">
        <w:rPr>
          <w:rFonts w:cs="Arial"/>
          <w:b/>
          <w:color w:val="FF0000"/>
          <w:sz w:val="22"/>
          <w:szCs w:val="22"/>
        </w:rPr>
        <w:t>100</w:t>
      </w:r>
    </w:p>
    <w:p w14:paraId="71E1B1E4" w14:textId="77777777" w:rsidR="009E030B" w:rsidRPr="006A1FB2" w:rsidRDefault="009E030B" w:rsidP="009E030B">
      <w:pPr>
        <w:pStyle w:val="Heading1"/>
        <w:spacing w:before="0" w:after="0" w:line="240" w:lineRule="auto"/>
        <w:rPr>
          <w:rFonts w:asciiTheme="minorHAnsi" w:hAnsiTheme="minorHAnsi" w:cs="Arial"/>
          <w:color w:val="291B7B"/>
          <w:sz w:val="22"/>
          <w:szCs w:val="22"/>
        </w:rPr>
      </w:pPr>
    </w:p>
    <w:p w14:paraId="7A727089" w14:textId="77777777" w:rsidR="00ED27F5" w:rsidRPr="006A1FB2" w:rsidRDefault="00ED27F5" w:rsidP="00ED27F5">
      <w:pPr>
        <w:rPr>
          <w:sz w:val="22"/>
          <w:szCs w:val="22"/>
        </w:rPr>
      </w:pPr>
    </w:p>
    <w:p w14:paraId="13544084" w14:textId="77777777" w:rsidR="00DB02D8" w:rsidRPr="006A1FB2" w:rsidRDefault="00A379F3" w:rsidP="009E030B">
      <w:pPr>
        <w:pStyle w:val="Heading1"/>
        <w:spacing w:line="240" w:lineRule="auto"/>
        <w:rPr>
          <w:rFonts w:asciiTheme="minorHAnsi" w:hAnsiTheme="minorHAnsi" w:cs="Arial"/>
          <w:b/>
          <w:color w:val="262626" w:themeColor="text1" w:themeTint="D9"/>
          <w:sz w:val="22"/>
          <w:szCs w:val="22"/>
        </w:rPr>
      </w:pPr>
      <w:r w:rsidRPr="006A1FB2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>Agenda items</w:t>
      </w:r>
    </w:p>
    <w:p w14:paraId="223BCE76" w14:textId="77777777" w:rsidR="00802938" w:rsidRPr="006A1FB2" w:rsidRDefault="00802938" w:rsidP="00802938">
      <w:pPr>
        <w:rPr>
          <w:sz w:val="22"/>
          <w:szCs w:val="22"/>
        </w:rPr>
      </w:pPr>
    </w:p>
    <w:tbl>
      <w:tblPr>
        <w:tblW w:w="10567" w:type="dxa"/>
        <w:tblLayout w:type="fixed"/>
        <w:tblCellMar>
          <w:left w:w="0" w:type="dxa"/>
          <w:bottom w:w="288" w:type="dxa"/>
          <w:right w:w="648" w:type="dxa"/>
        </w:tblCellMar>
        <w:tblLook w:val="04A0" w:firstRow="1" w:lastRow="0" w:firstColumn="1" w:lastColumn="0" w:noHBand="0" w:noVBand="1"/>
        <w:tblCaption w:val="Action items"/>
      </w:tblPr>
      <w:tblGrid>
        <w:gridCol w:w="2348"/>
        <w:gridCol w:w="5842"/>
        <w:gridCol w:w="2377"/>
      </w:tblGrid>
      <w:tr w:rsidR="00A775C1" w:rsidRPr="006A1FB2" w14:paraId="23DA251A" w14:textId="77777777" w:rsidTr="00934E08">
        <w:trPr>
          <w:cantSplit/>
          <w:trHeight w:val="567"/>
        </w:trPr>
        <w:tc>
          <w:tcPr>
            <w:tcW w:w="2348" w:type="dxa"/>
          </w:tcPr>
          <w:p w14:paraId="6B6C5BC8" w14:textId="7A7B9B24" w:rsidR="00A775C1" w:rsidRPr="006A1FB2" w:rsidRDefault="005716D1" w:rsidP="009A5DA6">
            <w:pPr>
              <w:pStyle w:val="RowHeading"/>
              <w:spacing w:line="240" w:lineRule="auto"/>
              <w:rPr>
                <w:rFonts w:cs="Arial"/>
                <w:color w:val="404040" w:themeColor="text1" w:themeTint="BF"/>
                <w:sz w:val="22"/>
                <w:szCs w:val="22"/>
              </w:rPr>
            </w:pPr>
            <w:r w:rsidRPr="006A1FB2">
              <w:rPr>
                <w:rFonts w:cs="Arial"/>
                <w:color w:val="404040" w:themeColor="text1" w:themeTint="BF"/>
                <w:sz w:val="22"/>
                <w:szCs w:val="22"/>
              </w:rPr>
              <w:t>12:00- 12:05</w:t>
            </w:r>
          </w:p>
        </w:tc>
        <w:tc>
          <w:tcPr>
            <w:tcW w:w="5842" w:type="dxa"/>
          </w:tcPr>
          <w:p w14:paraId="3709FC78" w14:textId="2E0B2229" w:rsidR="00A775C1" w:rsidRPr="006A1FB2" w:rsidRDefault="005716D1" w:rsidP="009A5DA6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6A1FB2">
              <w:rPr>
                <w:rFonts w:cs="Arial"/>
                <w:b/>
                <w:sz w:val="22"/>
                <w:szCs w:val="22"/>
              </w:rPr>
              <w:t>Feb 26 minutes - VOTE</w:t>
            </w:r>
          </w:p>
        </w:tc>
        <w:tc>
          <w:tcPr>
            <w:tcW w:w="2377" w:type="dxa"/>
          </w:tcPr>
          <w:p w14:paraId="15276854" w14:textId="77CA2D6C" w:rsidR="00A775C1" w:rsidRPr="006A1FB2" w:rsidRDefault="005716D1" w:rsidP="009A5DA6">
            <w:pPr>
              <w:rPr>
                <w:rFonts w:cs="Arial"/>
                <w:sz w:val="22"/>
                <w:szCs w:val="22"/>
              </w:rPr>
            </w:pPr>
            <w:r w:rsidRPr="006A1FB2">
              <w:rPr>
                <w:rFonts w:cs="Arial"/>
                <w:sz w:val="22"/>
                <w:szCs w:val="22"/>
              </w:rPr>
              <w:t>Campbell</w:t>
            </w:r>
          </w:p>
        </w:tc>
      </w:tr>
      <w:tr w:rsidR="00934E08" w:rsidRPr="006A1FB2" w14:paraId="4B90CF29" w14:textId="77777777" w:rsidTr="002D50D5">
        <w:trPr>
          <w:cantSplit/>
          <w:trHeight w:val="410"/>
        </w:trPr>
        <w:tc>
          <w:tcPr>
            <w:tcW w:w="2348" w:type="dxa"/>
          </w:tcPr>
          <w:p w14:paraId="02CE0DF9" w14:textId="766A73B4" w:rsidR="00934E08" w:rsidRPr="006A1FB2" w:rsidRDefault="00136CDB" w:rsidP="00136CDB">
            <w:pPr>
              <w:pStyle w:val="RowHeading"/>
              <w:spacing w:line="240" w:lineRule="auto"/>
              <w:rPr>
                <w:rFonts w:cs="Arial"/>
                <w:color w:val="404040" w:themeColor="text1" w:themeTint="BF"/>
                <w:sz w:val="22"/>
                <w:szCs w:val="22"/>
              </w:rPr>
            </w:pPr>
            <w:r w:rsidRPr="006A1FB2">
              <w:rPr>
                <w:rFonts w:cs="Arial"/>
                <w:color w:val="404040" w:themeColor="text1" w:themeTint="BF"/>
                <w:sz w:val="22"/>
                <w:szCs w:val="22"/>
              </w:rPr>
              <w:t>1</w:t>
            </w:r>
            <w:r w:rsidR="00114948" w:rsidRPr="006A1FB2">
              <w:rPr>
                <w:rFonts w:cs="Arial"/>
                <w:color w:val="404040" w:themeColor="text1" w:themeTint="BF"/>
                <w:sz w:val="22"/>
                <w:szCs w:val="22"/>
              </w:rPr>
              <w:t>2:</w:t>
            </w:r>
            <w:r w:rsidR="005716D1" w:rsidRPr="006A1FB2">
              <w:rPr>
                <w:rFonts w:cs="Arial"/>
                <w:color w:val="404040" w:themeColor="text1" w:themeTint="BF"/>
                <w:sz w:val="22"/>
                <w:szCs w:val="22"/>
              </w:rPr>
              <w:t xml:space="preserve">05 - </w:t>
            </w:r>
            <w:r w:rsidR="00934E08" w:rsidRPr="006A1FB2">
              <w:rPr>
                <w:rFonts w:cs="Arial"/>
                <w:color w:val="404040" w:themeColor="text1" w:themeTint="BF"/>
                <w:sz w:val="22"/>
                <w:szCs w:val="22"/>
              </w:rPr>
              <w:t>1</w:t>
            </w:r>
            <w:r w:rsidR="00114948" w:rsidRPr="006A1FB2">
              <w:rPr>
                <w:rFonts w:cs="Arial"/>
                <w:color w:val="404040" w:themeColor="text1" w:themeTint="BF"/>
                <w:sz w:val="22"/>
                <w:szCs w:val="22"/>
              </w:rPr>
              <w:t>2</w:t>
            </w:r>
            <w:r w:rsidR="00934E08" w:rsidRPr="006A1FB2">
              <w:rPr>
                <w:rFonts w:cs="Arial"/>
                <w:color w:val="404040" w:themeColor="text1" w:themeTint="BF"/>
                <w:sz w:val="22"/>
                <w:szCs w:val="22"/>
              </w:rPr>
              <w:t>:</w:t>
            </w:r>
            <w:r w:rsidR="005716D1" w:rsidRPr="006A1FB2">
              <w:rPr>
                <w:rFonts w:cs="Arial"/>
                <w:color w:val="404040" w:themeColor="text1" w:themeTint="BF"/>
                <w:sz w:val="22"/>
                <w:szCs w:val="22"/>
              </w:rPr>
              <w:t>10</w:t>
            </w:r>
          </w:p>
        </w:tc>
        <w:tc>
          <w:tcPr>
            <w:tcW w:w="5842" w:type="dxa"/>
          </w:tcPr>
          <w:p w14:paraId="35FAAD6C" w14:textId="0A8C8E64" w:rsidR="00934E08" w:rsidRPr="006A1FB2" w:rsidRDefault="005716D1" w:rsidP="00934E08">
            <w:pP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6A1FB2"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Dr. J-K Kim visiting professor application - VOTE</w:t>
            </w:r>
          </w:p>
        </w:tc>
        <w:tc>
          <w:tcPr>
            <w:tcW w:w="2377" w:type="dxa"/>
          </w:tcPr>
          <w:p w14:paraId="6CDBE944" w14:textId="24EC1B01" w:rsidR="00934E08" w:rsidRPr="006A1FB2" w:rsidRDefault="005716D1" w:rsidP="00934E08">
            <w:pPr>
              <w:rPr>
                <w:rFonts w:cs="Arial"/>
                <w:sz w:val="22"/>
                <w:szCs w:val="22"/>
              </w:rPr>
            </w:pPr>
            <w:r w:rsidRPr="006A1FB2">
              <w:rPr>
                <w:rFonts w:cs="Arial"/>
                <w:sz w:val="22"/>
                <w:szCs w:val="22"/>
              </w:rPr>
              <w:t>Bae</w:t>
            </w:r>
          </w:p>
        </w:tc>
      </w:tr>
      <w:tr w:rsidR="003E4E3C" w:rsidRPr="006A1FB2" w14:paraId="52125BC7" w14:textId="77777777" w:rsidTr="002D50D5">
        <w:trPr>
          <w:cantSplit/>
          <w:trHeight w:val="410"/>
        </w:trPr>
        <w:tc>
          <w:tcPr>
            <w:tcW w:w="2348" w:type="dxa"/>
          </w:tcPr>
          <w:p w14:paraId="36FE2FA9" w14:textId="5151A816" w:rsidR="003E4E3C" w:rsidRPr="006A1FB2" w:rsidRDefault="005716D1" w:rsidP="003E4E3C">
            <w:pPr>
              <w:pStyle w:val="RowHeading"/>
              <w:spacing w:line="240" w:lineRule="auto"/>
              <w:rPr>
                <w:rFonts w:cs="Arial"/>
                <w:color w:val="404040" w:themeColor="text1" w:themeTint="BF"/>
                <w:sz w:val="22"/>
                <w:szCs w:val="22"/>
              </w:rPr>
            </w:pPr>
            <w:r w:rsidRPr="006A1FB2">
              <w:rPr>
                <w:rFonts w:cs="Arial"/>
                <w:color w:val="404040" w:themeColor="text1" w:themeTint="BF"/>
                <w:sz w:val="22"/>
                <w:szCs w:val="22"/>
              </w:rPr>
              <w:t xml:space="preserve">12:10 </w:t>
            </w:r>
            <w:r w:rsidR="00136CDB" w:rsidRPr="006A1FB2">
              <w:rPr>
                <w:rFonts w:cs="Arial"/>
                <w:color w:val="404040" w:themeColor="text1" w:themeTint="BF"/>
                <w:sz w:val="22"/>
                <w:szCs w:val="22"/>
              </w:rPr>
              <w:t>-1</w:t>
            </w:r>
            <w:r w:rsidRPr="006A1FB2">
              <w:rPr>
                <w:rFonts w:cs="Arial"/>
                <w:color w:val="404040" w:themeColor="text1" w:themeTint="BF"/>
                <w:sz w:val="22"/>
                <w:szCs w:val="22"/>
              </w:rPr>
              <w:t>2:15</w:t>
            </w:r>
            <w:r w:rsidR="003E4E3C" w:rsidRPr="006A1FB2">
              <w:rPr>
                <w:rFonts w:cs="Arial"/>
                <w:color w:val="404040" w:themeColor="text1" w:themeTint="BF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5842" w:type="dxa"/>
          </w:tcPr>
          <w:p w14:paraId="50773C43" w14:textId="60758D7D" w:rsidR="003E4E3C" w:rsidRPr="006A1FB2" w:rsidRDefault="005716D1" w:rsidP="003E4E3C">
            <w:pP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6A1FB2"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Planetizen Rankings – Stay or Go?</w:t>
            </w:r>
          </w:p>
        </w:tc>
        <w:tc>
          <w:tcPr>
            <w:tcW w:w="2377" w:type="dxa"/>
          </w:tcPr>
          <w:p w14:paraId="094FB654" w14:textId="1A381D91" w:rsidR="003E4E3C" w:rsidRPr="006A1FB2" w:rsidRDefault="005716D1" w:rsidP="003E4E3C">
            <w:pPr>
              <w:rPr>
                <w:rFonts w:cs="Arial"/>
                <w:sz w:val="22"/>
                <w:szCs w:val="22"/>
              </w:rPr>
            </w:pPr>
            <w:r w:rsidRPr="006A1FB2">
              <w:rPr>
                <w:rFonts w:cs="Arial"/>
                <w:sz w:val="22"/>
                <w:szCs w:val="22"/>
              </w:rPr>
              <w:t>Purcell</w:t>
            </w:r>
          </w:p>
        </w:tc>
      </w:tr>
      <w:tr w:rsidR="003E4E3C" w:rsidRPr="006A1FB2" w14:paraId="28F0A84B" w14:textId="77777777" w:rsidTr="002D50D5">
        <w:trPr>
          <w:cantSplit/>
          <w:trHeight w:val="410"/>
        </w:trPr>
        <w:tc>
          <w:tcPr>
            <w:tcW w:w="2348" w:type="dxa"/>
          </w:tcPr>
          <w:p w14:paraId="3D14A443" w14:textId="3A5A6249" w:rsidR="003E4E3C" w:rsidRPr="006A1FB2" w:rsidRDefault="00136CDB" w:rsidP="003E4E3C">
            <w:pPr>
              <w:pStyle w:val="RowHeading"/>
              <w:spacing w:line="240" w:lineRule="auto"/>
              <w:rPr>
                <w:rFonts w:cs="Arial"/>
                <w:color w:val="404040" w:themeColor="text1" w:themeTint="BF"/>
                <w:sz w:val="22"/>
                <w:szCs w:val="22"/>
              </w:rPr>
            </w:pPr>
            <w:r w:rsidRPr="006A1FB2">
              <w:rPr>
                <w:rFonts w:cs="Arial"/>
                <w:color w:val="404040" w:themeColor="text1" w:themeTint="BF"/>
                <w:sz w:val="22"/>
                <w:szCs w:val="22"/>
              </w:rPr>
              <w:t>1</w:t>
            </w:r>
            <w:r w:rsidR="005716D1" w:rsidRPr="006A1FB2">
              <w:rPr>
                <w:rFonts w:cs="Arial"/>
                <w:color w:val="404040" w:themeColor="text1" w:themeTint="BF"/>
                <w:sz w:val="22"/>
                <w:szCs w:val="22"/>
              </w:rPr>
              <w:t>2:15 -12:45</w:t>
            </w:r>
            <w:r w:rsidR="003E4E3C" w:rsidRPr="006A1FB2">
              <w:rPr>
                <w:rFonts w:cs="Arial"/>
                <w:color w:val="404040" w:themeColor="text1" w:themeTint="BF"/>
                <w:sz w:val="22"/>
                <w:szCs w:val="22"/>
              </w:rPr>
              <w:t xml:space="preserve">              </w:t>
            </w:r>
          </w:p>
        </w:tc>
        <w:tc>
          <w:tcPr>
            <w:tcW w:w="5842" w:type="dxa"/>
          </w:tcPr>
          <w:p w14:paraId="5BEE7B66" w14:textId="3BA30809" w:rsidR="003E4E3C" w:rsidRPr="006A1FB2" w:rsidRDefault="005716D1" w:rsidP="003E4E3C">
            <w:pP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6A1FB2"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Core Curriculum Updates – History, Ethics, Form, Theory</w:t>
            </w:r>
          </w:p>
        </w:tc>
        <w:tc>
          <w:tcPr>
            <w:tcW w:w="2377" w:type="dxa"/>
          </w:tcPr>
          <w:p w14:paraId="6700E8D2" w14:textId="7E6360A9" w:rsidR="005716D1" w:rsidRPr="006A1FB2" w:rsidRDefault="005716D1" w:rsidP="003E4E3C">
            <w:pPr>
              <w:rPr>
                <w:rFonts w:cs="Arial"/>
                <w:sz w:val="22"/>
                <w:szCs w:val="22"/>
              </w:rPr>
            </w:pPr>
            <w:r w:rsidRPr="006A1FB2">
              <w:rPr>
                <w:rFonts w:cs="Arial"/>
                <w:sz w:val="22"/>
                <w:szCs w:val="22"/>
              </w:rPr>
              <w:t>HEFT</w:t>
            </w:r>
          </w:p>
        </w:tc>
      </w:tr>
      <w:tr w:rsidR="003E4E3C" w:rsidRPr="006A1FB2" w14:paraId="2C246B62" w14:textId="77777777" w:rsidTr="002D50D5">
        <w:trPr>
          <w:cantSplit/>
          <w:trHeight w:val="410"/>
        </w:trPr>
        <w:tc>
          <w:tcPr>
            <w:tcW w:w="2348" w:type="dxa"/>
          </w:tcPr>
          <w:p w14:paraId="3374FD38" w14:textId="215F35B8" w:rsidR="005F4023" w:rsidRPr="006A1FB2" w:rsidRDefault="005716D1" w:rsidP="00F27C73">
            <w:pPr>
              <w:pStyle w:val="RowHeading"/>
              <w:spacing w:line="240" w:lineRule="auto"/>
              <w:rPr>
                <w:rFonts w:cs="Arial"/>
                <w:color w:val="404040" w:themeColor="text1" w:themeTint="BF"/>
                <w:sz w:val="22"/>
                <w:szCs w:val="22"/>
              </w:rPr>
            </w:pPr>
            <w:r w:rsidRPr="006A1FB2">
              <w:rPr>
                <w:rFonts w:cs="Arial"/>
                <w:color w:val="404040" w:themeColor="text1" w:themeTint="BF"/>
                <w:sz w:val="22"/>
                <w:szCs w:val="22"/>
              </w:rPr>
              <w:t>12:45 – 1:00</w:t>
            </w:r>
          </w:p>
        </w:tc>
        <w:tc>
          <w:tcPr>
            <w:tcW w:w="5842" w:type="dxa"/>
          </w:tcPr>
          <w:p w14:paraId="2A231B1F" w14:textId="3403B52E" w:rsidR="00A04551" w:rsidRPr="006A1FB2" w:rsidRDefault="005716D1" w:rsidP="003E4E3C">
            <w:pP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6A1FB2"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 xml:space="preserve">Core </w:t>
            </w:r>
            <w:r w:rsidR="006A1FB2" w:rsidRPr="006A1FB2"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Curriculum -</w:t>
            </w:r>
            <w:r w:rsidRPr="006A1FB2"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 xml:space="preserve"> Open discussion</w:t>
            </w:r>
          </w:p>
        </w:tc>
        <w:tc>
          <w:tcPr>
            <w:tcW w:w="2377" w:type="dxa"/>
          </w:tcPr>
          <w:p w14:paraId="1FD43C92" w14:textId="6403C5B1" w:rsidR="003E4E3C" w:rsidRPr="006A1FB2" w:rsidRDefault="005716D1" w:rsidP="003E4E3C">
            <w:pPr>
              <w:rPr>
                <w:rFonts w:cs="Arial"/>
                <w:sz w:val="22"/>
                <w:szCs w:val="22"/>
              </w:rPr>
            </w:pPr>
            <w:r w:rsidRPr="006A1FB2">
              <w:rPr>
                <w:rFonts w:cs="Arial"/>
                <w:sz w:val="22"/>
                <w:szCs w:val="22"/>
              </w:rPr>
              <w:t>Open</w:t>
            </w:r>
          </w:p>
        </w:tc>
      </w:tr>
      <w:tr w:rsidR="003E4E3C" w:rsidRPr="006A1FB2" w14:paraId="407632F8" w14:textId="77777777" w:rsidTr="002D50D5">
        <w:trPr>
          <w:cantSplit/>
          <w:trHeight w:val="410"/>
        </w:trPr>
        <w:tc>
          <w:tcPr>
            <w:tcW w:w="2348" w:type="dxa"/>
          </w:tcPr>
          <w:p w14:paraId="0C3846E0" w14:textId="4B853BBD" w:rsidR="003E4E3C" w:rsidRPr="006A1FB2" w:rsidRDefault="005716D1" w:rsidP="003E4E3C">
            <w:pPr>
              <w:pStyle w:val="RowHeading"/>
              <w:spacing w:line="240" w:lineRule="auto"/>
              <w:rPr>
                <w:rFonts w:cs="Arial"/>
                <w:color w:val="404040" w:themeColor="text1" w:themeTint="BF"/>
                <w:sz w:val="22"/>
                <w:szCs w:val="22"/>
              </w:rPr>
            </w:pPr>
            <w:r w:rsidRPr="006A1FB2">
              <w:rPr>
                <w:rFonts w:cs="Arial"/>
                <w:color w:val="404040" w:themeColor="text1" w:themeTint="BF"/>
                <w:sz w:val="22"/>
                <w:szCs w:val="22"/>
              </w:rPr>
              <w:t>1:00 – 1:20</w:t>
            </w:r>
          </w:p>
        </w:tc>
        <w:tc>
          <w:tcPr>
            <w:tcW w:w="5842" w:type="dxa"/>
          </w:tcPr>
          <w:p w14:paraId="6603C2A9" w14:textId="07EAC285" w:rsidR="003E4E3C" w:rsidRPr="006A1FB2" w:rsidRDefault="005716D1" w:rsidP="003E4E3C">
            <w:pP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6A1FB2"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Thesis/Professional Project/Capstone Ideas</w:t>
            </w:r>
          </w:p>
        </w:tc>
        <w:tc>
          <w:tcPr>
            <w:tcW w:w="2377" w:type="dxa"/>
          </w:tcPr>
          <w:p w14:paraId="394FAB95" w14:textId="70048BE4" w:rsidR="003E4E3C" w:rsidRPr="006A1FB2" w:rsidRDefault="005716D1" w:rsidP="003E4E3C">
            <w:pPr>
              <w:rPr>
                <w:rFonts w:cs="Arial"/>
                <w:sz w:val="22"/>
                <w:szCs w:val="22"/>
              </w:rPr>
            </w:pPr>
            <w:r w:rsidRPr="006A1FB2">
              <w:rPr>
                <w:rFonts w:cs="Arial"/>
                <w:sz w:val="22"/>
                <w:szCs w:val="22"/>
              </w:rPr>
              <w:t>Campbell</w:t>
            </w:r>
          </w:p>
        </w:tc>
      </w:tr>
    </w:tbl>
    <w:p w14:paraId="1FC93BE9" w14:textId="7FBC8562" w:rsidR="00A04551" w:rsidRPr="006A1FB2" w:rsidRDefault="00A04551" w:rsidP="00E13CE6">
      <w:pPr>
        <w:rPr>
          <w:rFonts w:cs="Arial"/>
          <w:sz w:val="22"/>
          <w:szCs w:val="22"/>
        </w:rPr>
      </w:pPr>
    </w:p>
    <w:p w14:paraId="7E56085E" w14:textId="458C0372" w:rsidR="00A46516" w:rsidRPr="006A1FB2" w:rsidRDefault="00A46516" w:rsidP="00E13CE6">
      <w:pPr>
        <w:rPr>
          <w:rFonts w:cs="Arial"/>
          <w:sz w:val="22"/>
          <w:szCs w:val="22"/>
        </w:rPr>
      </w:pPr>
    </w:p>
    <w:p w14:paraId="276D0BA6" w14:textId="395A71B3" w:rsidR="00A46516" w:rsidRPr="006A1FB2" w:rsidRDefault="00A46516" w:rsidP="00E13CE6">
      <w:pPr>
        <w:rPr>
          <w:rFonts w:cs="Arial"/>
          <w:sz w:val="22"/>
          <w:szCs w:val="22"/>
        </w:rPr>
      </w:pPr>
      <w:r w:rsidRPr="006A1FB2">
        <w:rPr>
          <w:rFonts w:cs="Arial"/>
          <w:b/>
          <w:sz w:val="22"/>
          <w:szCs w:val="22"/>
        </w:rPr>
        <w:t>Present:</w:t>
      </w:r>
      <w:r w:rsidRPr="006A1FB2">
        <w:rPr>
          <w:rFonts w:cs="Arial"/>
          <w:sz w:val="22"/>
          <w:szCs w:val="22"/>
        </w:rPr>
        <w:t xml:space="preserve"> Jan Whittington, Sofia Dermisi, Phil Hurvitz, Christopher Campbell, Branden Born, Christine Bae, Marina Alberti, Mark Purcell</w:t>
      </w:r>
      <w:r w:rsidR="00881159" w:rsidRPr="006A1FB2">
        <w:rPr>
          <w:rFonts w:cs="Arial"/>
          <w:sz w:val="22"/>
          <w:szCs w:val="22"/>
        </w:rPr>
        <w:t>, Manish Chalana</w:t>
      </w:r>
    </w:p>
    <w:p w14:paraId="5DC8C507" w14:textId="2E1994D3" w:rsidR="00881159" w:rsidRPr="006A1FB2" w:rsidRDefault="00881159" w:rsidP="00E13CE6">
      <w:pPr>
        <w:rPr>
          <w:rFonts w:cs="Arial"/>
          <w:sz w:val="22"/>
          <w:szCs w:val="22"/>
        </w:rPr>
      </w:pPr>
    </w:p>
    <w:p w14:paraId="266F27AA" w14:textId="25BB95EE" w:rsidR="00E6321E" w:rsidRPr="006A1FB2" w:rsidRDefault="00E6321E" w:rsidP="00E13CE6">
      <w:pPr>
        <w:rPr>
          <w:rFonts w:cs="Arial"/>
          <w:b/>
          <w:sz w:val="22"/>
          <w:szCs w:val="22"/>
        </w:rPr>
      </w:pPr>
      <w:r w:rsidRPr="006A1FB2">
        <w:rPr>
          <w:rFonts w:cs="Arial"/>
          <w:b/>
          <w:sz w:val="22"/>
          <w:szCs w:val="22"/>
        </w:rPr>
        <w:t xml:space="preserve">Absent: </w:t>
      </w:r>
      <w:r w:rsidRPr="006A1FB2">
        <w:rPr>
          <w:rFonts w:cs="Arial"/>
          <w:sz w:val="22"/>
          <w:szCs w:val="22"/>
        </w:rPr>
        <w:t>Himanshu Grover, Dan Abramson, Bob Mugerauer, Rachel Berney</w:t>
      </w:r>
    </w:p>
    <w:p w14:paraId="09943434" w14:textId="15A371E1" w:rsidR="00E6321E" w:rsidRPr="006A1FB2" w:rsidRDefault="00E6321E" w:rsidP="00E13CE6">
      <w:pPr>
        <w:rPr>
          <w:rFonts w:cs="Arial"/>
          <w:sz w:val="22"/>
          <w:szCs w:val="22"/>
        </w:rPr>
      </w:pPr>
    </w:p>
    <w:p w14:paraId="3A54870D" w14:textId="57CDCE0B" w:rsidR="00E6321E" w:rsidRPr="006A1FB2" w:rsidRDefault="00E6321E" w:rsidP="00E13CE6">
      <w:pPr>
        <w:rPr>
          <w:rFonts w:cs="Arial"/>
          <w:sz w:val="22"/>
          <w:szCs w:val="22"/>
        </w:rPr>
      </w:pPr>
      <w:bookmarkStart w:id="0" w:name="_GoBack"/>
      <w:bookmarkEnd w:id="0"/>
    </w:p>
    <w:p w14:paraId="75593D06" w14:textId="77777777" w:rsidR="00ED1417" w:rsidRPr="006A1FB2" w:rsidRDefault="00ED1417" w:rsidP="00ED1417">
      <w:pPr>
        <w:rPr>
          <w:rFonts w:cs="Arial"/>
          <w:b/>
          <w:sz w:val="22"/>
          <w:szCs w:val="22"/>
        </w:rPr>
      </w:pPr>
    </w:p>
    <w:p w14:paraId="7B86FAB3" w14:textId="77777777" w:rsidR="00ED1417" w:rsidRPr="006A1FB2" w:rsidRDefault="00ED1417" w:rsidP="00ED1417">
      <w:pPr>
        <w:rPr>
          <w:rFonts w:cs="Arial"/>
          <w:b/>
          <w:sz w:val="22"/>
          <w:szCs w:val="22"/>
        </w:rPr>
      </w:pPr>
      <w:r w:rsidRPr="006A1FB2">
        <w:rPr>
          <w:rFonts w:cs="Arial"/>
          <w:b/>
          <w:sz w:val="22"/>
          <w:szCs w:val="22"/>
        </w:rPr>
        <w:t xml:space="preserve">Vote to approve 2/26 Meeting Minutes </w:t>
      </w:r>
    </w:p>
    <w:p w14:paraId="044C980C" w14:textId="77777777" w:rsidR="00ED1417" w:rsidRPr="006A1FB2" w:rsidRDefault="00ED1417" w:rsidP="00ED1417">
      <w:pPr>
        <w:rPr>
          <w:rFonts w:cs="Arial"/>
          <w:sz w:val="22"/>
          <w:szCs w:val="22"/>
        </w:rPr>
      </w:pPr>
      <w:r w:rsidRPr="006A1FB2">
        <w:rPr>
          <w:rFonts w:cs="Arial"/>
          <w:sz w:val="22"/>
          <w:szCs w:val="22"/>
        </w:rPr>
        <w:t>Moved, Seconded 10 yes, 0 no, 0 abstention</w:t>
      </w:r>
    </w:p>
    <w:p w14:paraId="0D66716A" w14:textId="77777777" w:rsidR="00E6321E" w:rsidRPr="006A1FB2" w:rsidRDefault="00E6321E" w:rsidP="00E13CE6">
      <w:pPr>
        <w:rPr>
          <w:rFonts w:cs="Arial"/>
          <w:sz w:val="22"/>
          <w:szCs w:val="22"/>
        </w:rPr>
      </w:pPr>
    </w:p>
    <w:p w14:paraId="44DC3F68" w14:textId="0BD887BA" w:rsidR="00881159" w:rsidRPr="006A1FB2" w:rsidRDefault="00E6321E" w:rsidP="00E13CE6">
      <w:pPr>
        <w:rPr>
          <w:rFonts w:cs="Arial"/>
          <w:b/>
          <w:sz w:val="22"/>
          <w:szCs w:val="22"/>
        </w:rPr>
      </w:pPr>
      <w:r w:rsidRPr="006A1FB2">
        <w:rPr>
          <w:rFonts w:cs="Arial"/>
          <w:b/>
          <w:sz w:val="22"/>
          <w:szCs w:val="22"/>
        </w:rPr>
        <w:lastRenderedPageBreak/>
        <w:t xml:space="preserve">Vote on </w:t>
      </w:r>
      <w:r w:rsidR="00881159" w:rsidRPr="006A1FB2">
        <w:rPr>
          <w:rFonts w:cs="Arial"/>
          <w:b/>
          <w:sz w:val="22"/>
          <w:szCs w:val="22"/>
        </w:rPr>
        <w:t>Visiting scholar</w:t>
      </w:r>
      <w:r w:rsidRPr="006A1FB2">
        <w:rPr>
          <w:rFonts w:cs="Arial"/>
          <w:b/>
          <w:sz w:val="22"/>
          <w:szCs w:val="22"/>
        </w:rPr>
        <w:t xml:space="preserve"> Joon-Ki Kim</w:t>
      </w:r>
    </w:p>
    <w:p w14:paraId="5B4503E3" w14:textId="3415793B" w:rsidR="00881159" w:rsidRPr="006A1FB2" w:rsidRDefault="00E6321E" w:rsidP="00E13CE6">
      <w:pPr>
        <w:rPr>
          <w:rFonts w:cs="Arial"/>
          <w:sz w:val="22"/>
          <w:szCs w:val="22"/>
        </w:rPr>
      </w:pPr>
      <w:r w:rsidRPr="006A1FB2">
        <w:rPr>
          <w:rFonts w:cs="Arial"/>
          <w:sz w:val="22"/>
          <w:szCs w:val="22"/>
        </w:rPr>
        <w:t>M</w:t>
      </w:r>
      <w:r w:rsidR="00881159" w:rsidRPr="006A1FB2">
        <w:rPr>
          <w:rFonts w:cs="Arial"/>
          <w:sz w:val="22"/>
          <w:szCs w:val="22"/>
        </w:rPr>
        <w:t>ove</w:t>
      </w:r>
      <w:r w:rsidRPr="006A1FB2">
        <w:rPr>
          <w:rFonts w:cs="Arial"/>
          <w:sz w:val="22"/>
          <w:szCs w:val="22"/>
        </w:rPr>
        <w:t>d, seconded</w:t>
      </w:r>
      <w:r w:rsidR="00881159" w:rsidRPr="006A1FB2">
        <w:rPr>
          <w:rFonts w:cs="Arial"/>
          <w:sz w:val="22"/>
          <w:szCs w:val="22"/>
        </w:rPr>
        <w:t xml:space="preserve"> 10 </w:t>
      </w:r>
      <w:r w:rsidRPr="006A1FB2">
        <w:rPr>
          <w:rFonts w:cs="Arial"/>
          <w:sz w:val="22"/>
          <w:szCs w:val="22"/>
        </w:rPr>
        <w:t>yes, 0 no, 0 abstention</w:t>
      </w:r>
    </w:p>
    <w:p w14:paraId="2C988955" w14:textId="77777777" w:rsidR="00E6321E" w:rsidRPr="006A1FB2" w:rsidRDefault="00E6321E" w:rsidP="00E13CE6">
      <w:pPr>
        <w:rPr>
          <w:rFonts w:cs="Arial"/>
          <w:sz w:val="22"/>
          <w:szCs w:val="22"/>
        </w:rPr>
      </w:pPr>
    </w:p>
    <w:p w14:paraId="32BB9D98" w14:textId="6299A7A9" w:rsidR="00881159" w:rsidRPr="006A1FB2" w:rsidRDefault="00881159" w:rsidP="00E13CE6">
      <w:pPr>
        <w:rPr>
          <w:rFonts w:cs="Arial"/>
          <w:sz w:val="22"/>
          <w:szCs w:val="22"/>
        </w:rPr>
      </w:pPr>
    </w:p>
    <w:p w14:paraId="6272322F" w14:textId="77777777" w:rsidR="00881159" w:rsidRPr="006A1FB2" w:rsidRDefault="00881159" w:rsidP="00E13CE6">
      <w:pPr>
        <w:rPr>
          <w:rFonts w:cs="Arial"/>
          <w:sz w:val="22"/>
          <w:szCs w:val="22"/>
        </w:rPr>
      </w:pPr>
    </w:p>
    <w:p w14:paraId="10766C21" w14:textId="77777777" w:rsidR="00881159" w:rsidRPr="006A1FB2" w:rsidRDefault="00881159" w:rsidP="00E13CE6">
      <w:pPr>
        <w:rPr>
          <w:rFonts w:cs="Arial"/>
          <w:sz w:val="22"/>
          <w:szCs w:val="22"/>
        </w:rPr>
      </w:pPr>
    </w:p>
    <w:p w14:paraId="3BC1D743" w14:textId="1B39B8E2" w:rsidR="00881159" w:rsidRPr="006A1FB2" w:rsidRDefault="00881159" w:rsidP="00E13CE6">
      <w:pPr>
        <w:rPr>
          <w:rFonts w:cs="Arial"/>
          <w:b/>
          <w:sz w:val="22"/>
          <w:szCs w:val="22"/>
        </w:rPr>
      </w:pPr>
      <w:r w:rsidRPr="006A1FB2">
        <w:rPr>
          <w:rFonts w:cs="Arial"/>
          <w:b/>
          <w:sz w:val="22"/>
          <w:szCs w:val="22"/>
        </w:rPr>
        <w:t>Planetizen:</w:t>
      </w:r>
    </w:p>
    <w:p w14:paraId="473A00BC" w14:textId="77B92172" w:rsidR="00881159" w:rsidRPr="006A1FB2" w:rsidRDefault="00881159" w:rsidP="00E13CE6">
      <w:pPr>
        <w:rPr>
          <w:rFonts w:cs="Arial"/>
          <w:sz w:val="22"/>
          <w:szCs w:val="22"/>
        </w:rPr>
      </w:pPr>
      <w:r w:rsidRPr="006A1FB2">
        <w:rPr>
          <w:rFonts w:cs="Arial"/>
          <w:sz w:val="22"/>
          <w:szCs w:val="22"/>
        </w:rPr>
        <w:t xml:space="preserve">Mark saw on </w:t>
      </w:r>
      <w:r w:rsidR="003C5F63" w:rsidRPr="006A1FB2">
        <w:rPr>
          <w:rFonts w:cs="Arial"/>
          <w:sz w:val="22"/>
          <w:szCs w:val="22"/>
        </w:rPr>
        <w:t xml:space="preserve">an academic planning </w:t>
      </w:r>
      <w:r w:rsidRPr="006A1FB2">
        <w:rPr>
          <w:rFonts w:cs="Arial"/>
          <w:sz w:val="22"/>
          <w:szCs w:val="22"/>
        </w:rPr>
        <w:t xml:space="preserve">list </w:t>
      </w:r>
      <w:r w:rsidR="003C5F63" w:rsidRPr="006A1FB2">
        <w:rPr>
          <w:rFonts w:cs="Arial"/>
          <w:sz w:val="22"/>
          <w:szCs w:val="22"/>
        </w:rPr>
        <w:t>serve</w:t>
      </w:r>
      <w:r w:rsidRPr="006A1FB2">
        <w:rPr>
          <w:rFonts w:cs="Arial"/>
          <w:sz w:val="22"/>
          <w:szCs w:val="22"/>
        </w:rPr>
        <w:t xml:space="preserve"> that a </w:t>
      </w:r>
      <w:r w:rsidR="003C5F63" w:rsidRPr="006A1FB2">
        <w:rPr>
          <w:rFonts w:cs="Arial"/>
          <w:sz w:val="22"/>
          <w:szCs w:val="22"/>
        </w:rPr>
        <w:t>“</w:t>
      </w:r>
      <w:r w:rsidRPr="006A1FB2">
        <w:rPr>
          <w:rFonts w:cs="Arial"/>
          <w:sz w:val="22"/>
          <w:szCs w:val="22"/>
        </w:rPr>
        <w:t>number</w:t>
      </w:r>
      <w:r w:rsidR="003C5F63" w:rsidRPr="006A1FB2">
        <w:rPr>
          <w:rFonts w:cs="Arial"/>
          <w:sz w:val="22"/>
          <w:szCs w:val="22"/>
        </w:rPr>
        <w:t>”</w:t>
      </w:r>
      <w:r w:rsidRPr="006A1FB2">
        <w:rPr>
          <w:rFonts w:cs="Arial"/>
          <w:sz w:val="22"/>
          <w:szCs w:val="22"/>
        </w:rPr>
        <w:t xml:space="preserve"> of institutions have voted to leave the Planetizen ranking system.</w:t>
      </w:r>
    </w:p>
    <w:p w14:paraId="49247ED1" w14:textId="77777777" w:rsidR="00881159" w:rsidRPr="006A1FB2" w:rsidRDefault="00881159" w:rsidP="00E13CE6">
      <w:pPr>
        <w:rPr>
          <w:rFonts w:cs="Arial"/>
          <w:sz w:val="22"/>
          <w:szCs w:val="22"/>
        </w:rPr>
      </w:pPr>
    </w:p>
    <w:p w14:paraId="3A5DB855" w14:textId="5635DDF3" w:rsidR="003C5F63" w:rsidRPr="006A1FB2" w:rsidRDefault="003C5F63" w:rsidP="00E13CE6">
      <w:pPr>
        <w:rPr>
          <w:rFonts w:cs="Arial"/>
          <w:sz w:val="22"/>
          <w:szCs w:val="22"/>
        </w:rPr>
      </w:pPr>
      <w:r w:rsidRPr="006A1FB2">
        <w:rPr>
          <w:rFonts w:cs="Arial"/>
          <w:sz w:val="22"/>
          <w:szCs w:val="22"/>
        </w:rPr>
        <w:t>Discussion:</w:t>
      </w:r>
    </w:p>
    <w:p w14:paraId="3F03CC11" w14:textId="14451C5C" w:rsidR="00881159" w:rsidRPr="006A1FB2" w:rsidRDefault="00881159" w:rsidP="00E13CE6">
      <w:pPr>
        <w:rPr>
          <w:rFonts w:cs="Arial"/>
          <w:sz w:val="22"/>
          <w:szCs w:val="22"/>
        </w:rPr>
      </w:pPr>
      <w:r w:rsidRPr="006A1FB2">
        <w:rPr>
          <w:rFonts w:cs="Arial"/>
          <w:sz w:val="22"/>
          <w:szCs w:val="22"/>
        </w:rPr>
        <w:t>Rankings will exist whether or not we participate</w:t>
      </w:r>
    </w:p>
    <w:p w14:paraId="28F25129" w14:textId="7165FEF0" w:rsidR="00881159" w:rsidRPr="006A1FB2" w:rsidRDefault="00881159" w:rsidP="00E13CE6">
      <w:pPr>
        <w:rPr>
          <w:rFonts w:cs="Arial"/>
          <w:sz w:val="22"/>
          <w:szCs w:val="22"/>
        </w:rPr>
      </w:pPr>
      <w:r w:rsidRPr="006A1FB2">
        <w:rPr>
          <w:rFonts w:cs="Arial"/>
          <w:sz w:val="22"/>
          <w:szCs w:val="22"/>
        </w:rPr>
        <w:t>Especially for international students, rankings do matter</w:t>
      </w:r>
    </w:p>
    <w:p w14:paraId="70F23F69" w14:textId="0D6A74D6" w:rsidR="00881159" w:rsidRPr="006A1FB2" w:rsidRDefault="00881159" w:rsidP="00E13CE6">
      <w:pPr>
        <w:rPr>
          <w:rFonts w:cs="Arial"/>
          <w:sz w:val="22"/>
          <w:szCs w:val="22"/>
        </w:rPr>
      </w:pPr>
      <w:r w:rsidRPr="006A1FB2">
        <w:rPr>
          <w:rFonts w:cs="Arial"/>
          <w:sz w:val="22"/>
          <w:szCs w:val="22"/>
        </w:rPr>
        <w:t>Many students who apply to the MUP program note that they heard about our program from Planetizen</w:t>
      </w:r>
    </w:p>
    <w:p w14:paraId="4810EE9D" w14:textId="20345A71" w:rsidR="00881159" w:rsidRPr="006A1FB2" w:rsidRDefault="003C5F63" w:rsidP="00E13CE6">
      <w:pPr>
        <w:rPr>
          <w:rFonts w:cs="Arial"/>
          <w:sz w:val="22"/>
          <w:szCs w:val="22"/>
        </w:rPr>
      </w:pPr>
      <w:r w:rsidRPr="006A1FB2">
        <w:rPr>
          <w:rFonts w:cs="Arial"/>
          <w:sz w:val="22"/>
          <w:szCs w:val="22"/>
        </w:rPr>
        <w:t>General sense is that UDP will continue to be included in Planetizen ranking</w:t>
      </w:r>
    </w:p>
    <w:p w14:paraId="5672D99E" w14:textId="731589D3" w:rsidR="00640A14" w:rsidRPr="006A1FB2" w:rsidRDefault="00640A14" w:rsidP="00E13CE6">
      <w:pPr>
        <w:rPr>
          <w:rFonts w:cs="Arial"/>
          <w:b/>
          <w:sz w:val="22"/>
          <w:szCs w:val="22"/>
        </w:rPr>
      </w:pPr>
    </w:p>
    <w:p w14:paraId="1C556727" w14:textId="2F027692" w:rsidR="00640A14" w:rsidRPr="006A1FB2" w:rsidRDefault="00640A14" w:rsidP="00E13CE6">
      <w:pPr>
        <w:rPr>
          <w:rFonts w:cs="Arial"/>
          <w:b/>
          <w:sz w:val="22"/>
          <w:szCs w:val="22"/>
        </w:rPr>
      </w:pPr>
      <w:r w:rsidRPr="006A1FB2">
        <w:rPr>
          <w:rFonts w:cs="Arial"/>
          <w:b/>
          <w:sz w:val="22"/>
          <w:szCs w:val="22"/>
        </w:rPr>
        <w:t>HEFT</w:t>
      </w:r>
      <w:r w:rsidR="00E6321E" w:rsidRPr="006A1FB2">
        <w:rPr>
          <w:rFonts w:cs="Arial"/>
          <w:b/>
          <w:sz w:val="22"/>
          <w:szCs w:val="22"/>
        </w:rPr>
        <w:t xml:space="preserve"> </w:t>
      </w:r>
      <w:proofErr w:type="gramStart"/>
      <w:r w:rsidR="00E6321E" w:rsidRPr="006A1FB2">
        <w:rPr>
          <w:rFonts w:cs="Arial"/>
          <w:b/>
          <w:sz w:val="22"/>
          <w:szCs w:val="22"/>
        </w:rPr>
        <w:t>( History</w:t>
      </w:r>
      <w:proofErr w:type="gramEnd"/>
      <w:r w:rsidR="00E6321E" w:rsidRPr="006A1FB2">
        <w:rPr>
          <w:rFonts w:cs="Arial"/>
          <w:b/>
          <w:sz w:val="22"/>
          <w:szCs w:val="22"/>
        </w:rPr>
        <w:t xml:space="preserve">, Ethics, Form and Theory) Curriculum Group </w:t>
      </w:r>
    </w:p>
    <w:p w14:paraId="4049D3B4" w14:textId="0CA796AA" w:rsidR="00640A14" w:rsidRPr="006A1FB2" w:rsidRDefault="00640A14" w:rsidP="00E13CE6">
      <w:pPr>
        <w:rPr>
          <w:rFonts w:cs="Arial"/>
          <w:sz w:val="22"/>
          <w:szCs w:val="22"/>
        </w:rPr>
      </w:pPr>
    </w:p>
    <w:p w14:paraId="144BC10A" w14:textId="5A546BA9" w:rsidR="00640A14" w:rsidRPr="006A1FB2" w:rsidRDefault="00E6321E" w:rsidP="00E13CE6">
      <w:pPr>
        <w:rPr>
          <w:rFonts w:cs="Arial"/>
          <w:sz w:val="22"/>
          <w:szCs w:val="22"/>
        </w:rPr>
      </w:pPr>
      <w:r w:rsidRPr="006A1FB2">
        <w:rPr>
          <w:rFonts w:cs="Arial"/>
          <w:sz w:val="22"/>
          <w:szCs w:val="22"/>
        </w:rPr>
        <w:t xml:space="preserve">We </w:t>
      </w:r>
      <w:r w:rsidR="00640A14" w:rsidRPr="006A1FB2">
        <w:rPr>
          <w:rFonts w:cs="Arial"/>
          <w:sz w:val="22"/>
          <w:szCs w:val="22"/>
        </w:rPr>
        <w:t>do not want to lose Urban Form</w:t>
      </w:r>
      <w:r w:rsidR="007D1F5C" w:rsidRPr="006A1FB2">
        <w:rPr>
          <w:rFonts w:cs="Arial"/>
          <w:sz w:val="22"/>
          <w:szCs w:val="22"/>
        </w:rPr>
        <w:t xml:space="preserve"> so </w:t>
      </w:r>
      <w:r w:rsidRPr="006A1FB2">
        <w:rPr>
          <w:rFonts w:cs="Arial"/>
          <w:sz w:val="22"/>
          <w:szCs w:val="22"/>
        </w:rPr>
        <w:t>the content of this course</w:t>
      </w:r>
      <w:r w:rsidR="007D1F5C" w:rsidRPr="006A1FB2">
        <w:rPr>
          <w:rFonts w:cs="Arial"/>
          <w:sz w:val="22"/>
          <w:szCs w:val="22"/>
        </w:rPr>
        <w:t xml:space="preserve"> will be rolled into the first and second heft </w:t>
      </w:r>
    </w:p>
    <w:p w14:paraId="0FDB95AC" w14:textId="7E19B44E" w:rsidR="00640A14" w:rsidRPr="006A1FB2" w:rsidRDefault="00640A14" w:rsidP="00E13CE6">
      <w:pPr>
        <w:rPr>
          <w:rFonts w:cs="Arial"/>
          <w:sz w:val="22"/>
          <w:szCs w:val="22"/>
        </w:rPr>
      </w:pPr>
    </w:p>
    <w:p w14:paraId="3B27070D" w14:textId="65EBA92E" w:rsidR="00640A14" w:rsidRPr="006A1FB2" w:rsidRDefault="00640A14" w:rsidP="00E13CE6">
      <w:pPr>
        <w:rPr>
          <w:rFonts w:cs="Arial"/>
          <w:sz w:val="22"/>
          <w:szCs w:val="22"/>
        </w:rPr>
      </w:pPr>
      <w:r w:rsidRPr="006A1FB2">
        <w:rPr>
          <w:rFonts w:cs="Arial"/>
          <w:sz w:val="22"/>
          <w:szCs w:val="22"/>
        </w:rPr>
        <w:t>First HEFT will engage 3 time periods</w:t>
      </w:r>
    </w:p>
    <w:p w14:paraId="11962B68" w14:textId="0728D5E9" w:rsidR="00640A14" w:rsidRPr="006A1FB2" w:rsidRDefault="00640A14" w:rsidP="00E13CE6">
      <w:pPr>
        <w:rPr>
          <w:rFonts w:cs="Arial"/>
          <w:sz w:val="22"/>
          <w:szCs w:val="22"/>
        </w:rPr>
      </w:pPr>
      <w:r w:rsidRPr="006A1FB2">
        <w:rPr>
          <w:rFonts w:cs="Arial"/>
          <w:sz w:val="22"/>
          <w:szCs w:val="22"/>
        </w:rPr>
        <w:t>History in 3 s</w:t>
      </w:r>
      <w:r w:rsidR="007D1F5C" w:rsidRPr="006A1FB2">
        <w:rPr>
          <w:rFonts w:cs="Arial"/>
          <w:sz w:val="22"/>
          <w:szCs w:val="22"/>
        </w:rPr>
        <w:t>teps: Indigenous, imperial then w</w:t>
      </w:r>
      <w:r w:rsidRPr="006A1FB2">
        <w:rPr>
          <w:rFonts w:cs="Arial"/>
          <w:sz w:val="22"/>
          <w:szCs w:val="22"/>
        </w:rPr>
        <w:t>alking AUT 3 credits</w:t>
      </w:r>
    </w:p>
    <w:p w14:paraId="267284F7" w14:textId="03489A77" w:rsidR="00640A14" w:rsidRPr="006A1FB2" w:rsidRDefault="00640A14" w:rsidP="00E13CE6">
      <w:pPr>
        <w:rPr>
          <w:rFonts w:cs="Arial"/>
          <w:sz w:val="22"/>
          <w:szCs w:val="22"/>
        </w:rPr>
      </w:pPr>
    </w:p>
    <w:p w14:paraId="135A71F1" w14:textId="73E29B07" w:rsidR="00640A14" w:rsidRPr="006A1FB2" w:rsidRDefault="00640A14" w:rsidP="00E13CE6">
      <w:pPr>
        <w:rPr>
          <w:rFonts w:cs="Arial"/>
          <w:sz w:val="22"/>
          <w:szCs w:val="22"/>
        </w:rPr>
      </w:pPr>
      <w:r w:rsidRPr="006A1FB2">
        <w:rPr>
          <w:rFonts w:cs="Arial"/>
          <w:sz w:val="22"/>
          <w:szCs w:val="22"/>
        </w:rPr>
        <w:t>Second Heft</w:t>
      </w:r>
    </w:p>
    <w:p w14:paraId="5762451E" w14:textId="55D5644F" w:rsidR="00640A14" w:rsidRPr="006A1FB2" w:rsidRDefault="007D1F5C" w:rsidP="00E13CE6">
      <w:pPr>
        <w:rPr>
          <w:rFonts w:cs="Arial"/>
          <w:sz w:val="22"/>
          <w:szCs w:val="22"/>
        </w:rPr>
      </w:pPr>
      <w:r w:rsidRPr="006A1FB2">
        <w:rPr>
          <w:rFonts w:cs="Arial"/>
          <w:sz w:val="22"/>
          <w:szCs w:val="22"/>
        </w:rPr>
        <w:t xml:space="preserve">Industrial, </w:t>
      </w:r>
      <w:r w:rsidR="00640A14" w:rsidRPr="006A1FB2">
        <w:rPr>
          <w:rFonts w:cs="Arial"/>
          <w:sz w:val="22"/>
          <w:szCs w:val="22"/>
        </w:rPr>
        <w:t>postindustrial</w:t>
      </w:r>
      <w:r w:rsidRPr="006A1FB2">
        <w:rPr>
          <w:rFonts w:cs="Arial"/>
          <w:sz w:val="22"/>
          <w:szCs w:val="22"/>
        </w:rPr>
        <w:t xml:space="preserve"> then the g</w:t>
      </w:r>
      <w:r w:rsidR="00640A14" w:rsidRPr="006A1FB2">
        <w:rPr>
          <w:rFonts w:cs="Arial"/>
          <w:sz w:val="22"/>
          <w:szCs w:val="22"/>
        </w:rPr>
        <w:t>lobal city</w:t>
      </w:r>
      <w:r w:rsidRPr="006A1FB2">
        <w:rPr>
          <w:rFonts w:cs="Arial"/>
          <w:sz w:val="22"/>
          <w:szCs w:val="22"/>
        </w:rPr>
        <w:t xml:space="preserve"> WIN</w:t>
      </w:r>
      <w:r w:rsidR="00640A14" w:rsidRPr="006A1FB2">
        <w:rPr>
          <w:rFonts w:cs="Arial"/>
          <w:sz w:val="22"/>
          <w:szCs w:val="22"/>
        </w:rPr>
        <w:t xml:space="preserve"> 3 credits</w:t>
      </w:r>
    </w:p>
    <w:p w14:paraId="4DA60BD6" w14:textId="749A0642" w:rsidR="00640A14" w:rsidRPr="006A1FB2" w:rsidRDefault="00640A14" w:rsidP="00E13CE6">
      <w:pPr>
        <w:rPr>
          <w:rFonts w:cs="Arial"/>
          <w:sz w:val="22"/>
          <w:szCs w:val="22"/>
        </w:rPr>
      </w:pPr>
    </w:p>
    <w:p w14:paraId="53EF1ACB" w14:textId="07D2AF4F" w:rsidR="00640A14" w:rsidRPr="006A1FB2" w:rsidRDefault="00640A14" w:rsidP="00E13CE6">
      <w:pPr>
        <w:rPr>
          <w:rFonts w:cs="Arial"/>
          <w:sz w:val="22"/>
          <w:szCs w:val="22"/>
        </w:rPr>
      </w:pPr>
      <w:r w:rsidRPr="006A1FB2">
        <w:rPr>
          <w:rFonts w:cs="Arial"/>
          <w:sz w:val="22"/>
          <w:szCs w:val="22"/>
        </w:rPr>
        <w:t>Third Heft</w:t>
      </w:r>
    </w:p>
    <w:p w14:paraId="389C1E00" w14:textId="4BB17675" w:rsidR="00640A14" w:rsidRPr="006A1FB2" w:rsidRDefault="00640A14" w:rsidP="00E13CE6">
      <w:pPr>
        <w:rPr>
          <w:rFonts w:cs="Arial"/>
          <w:sz w:val="22"/>
          <w:szCs w:val="22"/>
        </w:rPr>
      </w:pPr>
      <w:r w:rsidRPr="006A1FB2">
        <w:rPr>
          <w:rFonts w:cs="Arial"/>
          <w:sz w:val="22"/>
          <w:szCs w:val="22"/>
        </w:rPr>
        <w:t xml:space="preserve">Theory and ethics heavy </w:t>
      </w:r>
    </w:p>
    <w:p w14:paraId="66C21EDE" w14:textId="640A4289" w:rsidR="00640A14" w:rsidRPr="006A1FB2" w:rsidRDefault="00640A14" w:rsidP="00E13CE6">
      <w:pPr>
        <w:rPr>
          <w:rFonts w:cs="Arial"/>
          <w:sz w:val="22"/>
          <w:szCs w:val="22"/>
        </w:rPr>
      </w:pPr>
      <w:r w:rsidRPr="006A1FB2">
        <w:rPr>
          <w:rFonts w:cs="Arial"/>
          <w:sz w:val="22"/>
          <w:szCs w:val="22"/>
        </w:rPr>
        <w:t>Contemporary Planning theory Dr. Bob is working on syllabus for this SPR 3 credits</w:t>
      </w:r>
    </w:p>
    <w:p w14:paraId="6C2104D9" w14:textId="77777777" w:rsidR="00640A14" w:rsidRPr="006A1FB2" w:rsidRDefault="00640A14" w:rsidP="00E13CE6">
      <w:pPr>
        <w:rPr>
          <w:rFonts w:cs="Arial"/>
          <w:sz w:val="22"/>
          <w:szCs w:val="22"/>
        </w:rPr>
      </w:pPr>
    </w:p>
    <w:p w14:paraId="52EE28D2" w14:textId="142AF2B9" w:rsidR="00640A14" w:rsidRPr="006A1FB2" w:rsidRDefault="007D1F5C" w:rsidP="00E13CE6">
      <w:pPr>
        <w:rPr>
          <w:rFonts w:cs="Arial"/>
          <w:sz w:val="22"/>
          <w:szCs w:val="22"/>
        </w:rPr>
      </w:pPr>
      <w:r w:rsidRPr="006A1FB2">
        <w:rPr>
          <w:rFonts w:cs="Arial"/>
          <w:sz w:val="22"/>
          <w:szCs w:val="22"/>
        </w:rPr>
        <w:t xml:space="preserve">One issue is who will teach these courses? When we revise the </w:t>
      </w:r>
      <w:r w:rsidR="009C5E34" w:rsidRPr="006A1FB2">
        <w:rPr>
          <w:rFonts w:cs="Arial"/>
          <w:sz w:val="22"/>
          <w:szCs w:val="22"/>
        </w:rPr>
        <w:t>curriculum,</w:t>
      </w:r>
      <w:r w:rsidRPr="006A1FB2">
        <w:rPr>
          <w:rFonts w:cs="Arial"/>
          <w:sz w:val="22"/>
          <w:szCs w:val="22"/>
        </w:rPr>
        <w:t xml:space="preserve"> we will also have to revise teaching.</w:t>
      </w:r>
    </w:p>
    <w:p w14:paraId="4EAE4D2B" w14:textId="16AEDB45" w:rsidR="009C5E34" w:rsidRPr="006A1FB2" w:rsidRDefault="009C5E34" w:rsidP="00E13CE6">
      <w:pPr>
        <w:rPr>
          <w:rFonts w:cs="Arial"/>
          <w:sz w:val="22"/>
          <w:szCs w:val="22"/>
        </w:rPr>
      </w:pPr>
    </w:p>
    <w:p w14:paraId="46A4D4C2" w14:textId="378EEC5A" w:rsidR="009C5E34" w:rsidRPr="006A1FB2" w:rsidRDefault="009C5E34" w:rsidP="00E13CE6">
      <w:pPr>
        <w:rPr>
          <w:rFonts w:cs="Arial"/>
          <w:sz w:val="22"/>
          <w:szCs w:val="22"/>
        </w:rPr>
      </w:pPr>
      <w:r w:rsidRPr="006A1FB2">
        <w:rPr>
          <w:rFonts w:cs="Arial"/>
          <w:sz w:val="22"/>
          <w:szCs w:val="22"/>
        </w:rPr>
        <w:lastRenderedPageBreak/>
        <w:t>Why did we want to look at revising the curriculum in the first place?</w:t>
      </w:r>
    </w:p>
    <w:p w14:paraId="3565AEB5" w14:textId="45FD0C08" w:rsidR="009C5E34" w:rsidRPr="006A1FB2" w:rsidRDefault="009C5E34" w:rsidP="00E13CE6">
      <w:pPr>
        <w:rPr>
          <w:rFonts w:cs="Arial"/>
          <w:sz w:val="22"/>
          <w:szCs w:val="22"/>
        </w:rPr>
      </w:pPr>
      <w:r w:rsidRPr="006A1FB2">
        <w:rPr>
          <w:rFonts w:cs="Arial"/>
          <w:sz w:val="22"/>
          <w:szCs w:val="22"/>
        </w:rPr>
        <w:t>Keeping up with the times, making it fresh</w:t>
      </w:r>
    </w:p>
    <w:p w14:paraId="7361469F" w14:textId="10F208A9" w:rsidR="009C5E34" w:rsidRPr="006A1FB2" w:rsidRDefault="00E6321E" w:rsidP="00E13CE6">
      <w:pPr>
        <w:rPr>
          <w:rFonts w:cs="Arial"/>
          <w:sz w:val="22"/>
          <w:szCs w:val="22"/>
        </w:rPr>
      </w:pPr>
      <w:r w:rsidRPr="006A1FB2">
        <w:rPr>
          <w:rFonts w:cs="Arial"/>
          <w:sz w:val="22"/>
          <w:szCs w:val="22"/>
        </w:rPr>
        <w:t>Feedback</w:t>
      </w:r>
      <w:r w:rsidR="009C5E34" w:rsidRPr="006A1FB2">
        <w:rPr>
          <w:rFonts w:cs="Arial"/>
          <w:sz w:val="22"/>
          <w:szCs w:val="22"/>
        </w:rPr>
        <w:t xml:space="preserve"> from students</w:t>
      </w:r>
    </w:p>
    <w:p w14:paraId="1C8E0E2A" w14:textId="77777777" w:rsidR="00E6321E" w:rsidRPr="006A1FB2" w:rsidRDefault="00E6321E" w:rsidP="00E13CE6">
      <w:pPr>
        <w:rPr>
          <w:rFonts w:cs="Arial"/>
          <w:sz w:val="22"/>
          <w:szCs w:val="22"/>
        </w:rPr>
      </w:pPr>
    </w:p>
    <w:p w14:paraId="098DBB77" w14:textId="66CDE0B8" w:rsidR="009C5E34" w:rsidRPr="006A1FB2" w:rsidRDefault="009C5E34" w:rsidP="00E13CE6">
      <w:pPr>
        <w:rPr>
          <w:rFonts w:cs="Arial"/>
          <w:sz w:val="22"/>
          <w:szCs w:val="22"/>
        </w:rPr>
      </w:pPr>
      <w:r w:rsidRPr="006A1FB2">
        <w:rPr>
          <w:rFonts w:cs="Arial"/>
          <w:sz w:val="22"/>
          <w:szCs w:val="22"/>
        </w:rPr>
        <w:t>First step i</w:t>
      </w:r>
      <w:r w:rsidR="00E6321E" w:rsidRPr="006A1FB2">
        <w:rPr>
          <w:rFonts w:cs="Arial"/>
          <w:sz w:val="22"/>
          <w:szCs w:val="22"/>
        </w:rPr>
        <w:t>n this process is to</w:t>
      </w:r>
      <w:r w:rsidRPr="006A1FB2">
        <w:rPr>
          <w:rFonts w:cs="Arial"/>
          <w:sz w:val="22"/>
          <w:szCs w:val="22"/>
        </w:rPr>
        <w:t xml:space="preserve"> look at the cor</w:t>
      </w:r>
      <w:r w:rsidR="00E6321E" w:rsidRPr="006A1FB2">
        <w:rPr>
          <w:rFonts w:cs="Arial"/>
          <w:sz w:val="22"/>
          <w:szCs w:val="22"/>
        </w:rPr>
        <w:t>e</w:t>
      </w:r>
    </w:p>
    <w:p w14:paraId="51B29163" w14:textId="3A2DA5D6" w:rsidR="009C5E34" w:rsidRPr="006A1FB2" w:rsidRDefault="009C5E34" w:rsidP="00E13CE6">
      <w:pPr>
        <w:rPr>
          <w:rFonts w:cs="Arial"/>
          <w:sz w:val="22"/>
          <w:szCs w:val="22"/>
        </w:rPr>
      </w:pPr>
      <w:r w:rsidRPr="006A1FB2">
        <w:rPr>
          <w:rFonts w:cs="Arial"/>
          <w:sz w:val="22"/>
          <w:szCs w:val="22"/>
        </w:rPr>
        <w:t>As t</w:t>
      </w:r>
      <w:r w:rsidR="00E6321E" w:rsidRPr="006A1FB2">
        <w:rPr>
          <w:rFonts w:cs="Arial"/>
          <w:sz w:val="22"/>
          <w:szCs w:val="22"/>
        </w:rPr>
        <w:t>he new structure</w:t>
      </w:r>
      <w:r w:rsidRPr="006A1FB2">
        <w:rPr>
          <w:rFonts w:cs="Arial"/>
          <w:sz w:val="22"/>
          <w:szCs w:val="22"/>
        </w:rPr>
        <w:t xml:space="preserve"> becomes </w:t>
      </w:r>
      <w:r w:rsidR="00E6321E" w:rsidRPr="006A1FB2">
        <w:rPr>
          <w:rFonts w:cs="Arial"/>
          <w:sz w:val="22"/>
          <w:szCs w:val="22"/>
        </w:rPr>
        <w:t>clearer</w:t>
      </w:r>
      <w:r w:rsidRPr="006A1FB2">
        <w:rPr>
          <w:rFonts w:cs="Arial"/>
          <w:sz w:val="22"/>
          <w:szCs w:val="22"/>
        </w:rPr>
        <w:t xml:space="preserve">, people will start identifying who would be best to teach what </w:t>
      </w:r>
    </w:p>
    <w:p w14:paraId="003EE2A0" w14:textId="616B6D42" w:rsidR="009C5E34" w:rsidRPr="006A1FB2" w:rsidRDefault="009C5E34" w:rsidP="00E13CE6">
      <w:pPr>
        <w:rPr>
          <w:rFonts w:cs="Arial"/>
          <w:sz w:val="22"/>
          <w:szCs w:val="22"/>
        </w:rPr>
      </w:pPr>
      <w:r w:rsidRPr="006A1FB2">
        <w:rPr>
          <w:rFonts w:cs="Arial"/>
          <w:sz w:val="22"/>
          <w:szCs w:val="22"/>
        </w:rPr>
        <w:t>Do personal inconveniences take over necessary changes?</w:t>
      </w:r>
    </w:p>
    <w:p w14:paraId="714B7635" w14:textId="71BCA25B" w:rsidR="00844651" w:rsidRPr="006A1FB2" w:rsidRDefault="00844651" w:rsidP="00E13CE6">
      <w:pPr>
        <w:rPr>
          <w:rFonts w:cs="Arial"/>
          <w:sz w:val="22"/>
          <w:szCs w:val="22"/>
        </w:rPr>
      </w:pPr>
      <w:r w:rsidRPr="006A1FB2">
        <w:rPr>
          <w:rFonts w:cs="Arial"/>
          <w:sz w:val="22"/>
          <w:szCs w:val="22"/>
        </w:rPr>
        <w:t xml:space="preserve">Overall concern is teaching load that comes with teaching a </w:t>
      </w:r>
      <w:r w:rsidR="003C5F63" w:rsidRPr="006A1FB2">
        <w:rPr>
          <w:rFonts w:cs="Arial"/>
          <w:sz w:val="22"/>
          <w:szCs w:val="22"/>
        </w:rPr>
        <w:t>brand-new</w:t>
      </w:r>
      <w:r w:rsidRPr="006A1FB2">
        <w:rPr>
          <w:rFonts w:cs="Arial"/>
          <w:sz w:val="22"/>
          <w:szCs w:val="22"/>
        </w:rPr>
        <w:t xml:space="preserve"> course.</w:t>
      </w:r>
    </w:p>
    <w:p w14:paraId="65EBE159" w14:textId="4060CB37" w:rsidR="00844651" w:rsidRPr="006A1FB2" w:rsidRDefault="00844651" w:rsidP="00E13CE6">
      <w:pPr>
        <w:rPr>
          <w:rFonts w:cs="Arial"/>
          <w:sz w:val="22"/>
          <w:szCs w:val="22"/>
        </w:rPr>
      </w:pPr>
      <w:r w:rsidRPr="006A1FB2">
        <w:rPr>
          <w:rFonts w:cs="Arial"/>
          <w:sz w:val="22"/>
          <w:szCs w:val="22"/>
        </w:rPr>
        <w:t>The department can bring in resources to support faculty with the workload that comes with this</w:t>
      </w:r>
    </w:p>
    <w:p w14:paraId="10EE0FB3" w14:textId="7017EC9A" w:rsidR="00844651" w:rsidRPr="006A1FB2" w:rsidRDefault="00844651" w:rsidP="00E13CE6">
      <w:pPr>
        <w:rPr>
          <w:rFonts w:cs="Arial"/>
          <w:sz w:val="22"/>
          <w:szCs w:val="22"/>
        </w:rPr>
      </w:pPr>
    </w:p>
    <w:p w14:paraId="42BBE8A3" w14:textId="77777777" w:rsidR="00B90EAF" w:rsidRPr="006A1FB2" w:rsidRDefault="00B90EAF" w:rsidP="00B90EAF">
      <w:pPr>
        <w:rPr>
          <w:b/>
          <w:sz w:val="22"/>
          <w:szCs w:val="22"/>
        </w:rPr>
      </w:pPr>
    </w:p>
    <w:p w14:paraId="30462AC7" w14:textId="77777777" w:rsidR="00B90EAF" w:rsidRPr="006A1FB2" w:rsidRDefault="00B90EAF" w:rsidP="00B90EAF">
      <w:pPr>
        <w:rPr>
          <w:b/>
          <w:sz w:val="22"/>
          <w:szCs w:val="22"/>
        </w:rPr>
      </w:pPr>
    </w:p>
    <w:p w14:paraId="1784E9FD" w14:textId="77777777" w:rsidR="00B90EAF" w:rsidRPr="006A1FB2" w:rsidRDefault="00B90EAF" w:rsidP="00B90EAF">
      <w:pPr>
        <w:rPr>
          <w:b/>
          <w:sz w:val="22"/>
          <w:szCs w:val="22"/>
        </w:rPr>
      </w:pPr>
    </w:p>
    <w:p w14:paraId="541BB5BA" w14:textId="186C8DB4" w:rsidR="00B90EAF" w:rsidRPr="006A1FB2" w:rsidRDefault="00B90EAF" w:rsidP="00B90EAF">
      <w:pPr>
        <w:rPr>
          <w:b/>
          <w:sz w:val="22"/>
          <w:szCs w:val="22"/>
        </w:rPr>
      </w:pPr>
      <w:r w:rsidRPr="006A1FB2">
        <w:rPr>
          <w:b/>
          <w:sz w:val="22"/>
          <w:szCs w:val="22"/>
        </w:rPr>
        <w:t>Capstone/Thesis Potential Scenarios – DRAFT 3/12/19</w:t>
      </w:r>
    </w:p>
    <w:p w14:paraId="5BE086C0" w14:textId="77777777" w:rsidR="00B90EAF" w:rsidRPr="006A1FB2" w:rsidRDefault="00B90EAF" w:rsidP="00B90EA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A1FB2">
        <w:rPr>
          <w:sz w:val="22"/>
          <w:szCs w:val="22"/>
        </w:rPr>
        <w:t>Synthesize previous learning and experiences and apply these lessons to a new context.</w:t>
      </w:r>
    </w:p>
    <w:p w14:paraId="4F9E66D7" w14:textId="77777777" w:rsidR="00B90EAF" w:rsidRPr="006A1FB2" w:rsidRDefault="00B90EAF" w:rsidP="00B90EA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A1FB2">
        <w:rPr>
          <w:sz w:val="22"/>
          <w:szCs w:val="22"/>
        </w:rPr>
        <w:t>Gain deeper knowledge of a specialized topic.</w:t>
      </w:r>
    </w:p>
    <w:p w14:paraId="0ADC1FF3" w14:textId="77777777" w:rsidR="00B90EAF" w:rsidRPr="006A1FB2" w:rsidRDefault="00B90EAF" w:rsidP="00B90EA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A1FB2">
        <w:rPr>
          <w:sz w:val="22"/>
          <w:szCs w:val="22"/>
        </w:rPr>
        <w:t>Design and complete a significant independent project which has significance for planning.</w:t>
      </w:r>
    </w:p>
    <w:p w14:paraId="39C25896" w14:textId="77777777" w:rsidR="00B90EAF" w:rsidRPr="006A1FB2" w:rsidRDefault="00B90EAF" w:rsidP="00B90EA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A1FB2">
        <w:rPr>
          <w:sz w:val="22"/>
          <w:szCs w:val="22"/>
        </w:rPr>
        <w:t>Strengthen and demonstrate competence in framing questions, designing a process for answering questions, and interpreting the meaning and implications of findings.</w:t>
      </w:r>
    </w:p>
    <w:p w14:paraId="6FCD4BE1" w14:textId="77777777" w:rsidR="00B90EAF" w:rsidRPr="006A1FB2" w:rsidRDefault="00B90EAF" w:rsidP="00B90EA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A1FB2">
        <w:rPr>
          <w:sz w:val="22"/>
          <w:szCs w:val="22"/>
        </w:rPr>
        <w:t>Produce a document suitable for showing to prospective employers or clients.</w:t>
      </w:r>
    </w:p>
    <w:p w14:paraId="31E4EB54" w14:textId="77777777" w:rsidR="00B90EAF" w:rsidRPr="006A1FB2" w:rsidRDefault="00B90EAF" w:rsidP="00B90EAF">
      <w:pPr>
        <w:pStyle w:val="ListParagraph"/>
        <w:rPr>
          <w:sz w:val="22"/>
          <w:szCs w:val="22"/>
        </w:rPr>
      </w:pPr>
    </w:p>
    <w:p w14:paraId="3624C145" w14:textId="77777777" w:rsidR="00B90EAF" w:rsidRPr="006A1FB2" w:rsidRDefault="00B90EAF" w:rsidP="00B90EAF">
      <w:pPr>
        <w:pStyle w:val="ListParagraph"/>
        <w:ind w:left="0"/>
        <w:rPr>
          <w:b/>
          <w:sz w:val="22"/>
          <w:szCs w:val="22"/>
        </w:rPr>
      </w:pPr>
      <w:r w:rsidRPr="006A1FB2">
        <w:rPr>
          <w:b/>
          <w:sz w:val="22"/>
          <w:szCs w:val="22"/>
        </w:rPr>
        <w:t>Scenario 1: Maintain but clarify current requirements/options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718"/>
        <w:gridCol w:w="3117"/>
      </w:tblGrid>
      <w:tr w:rsidR="00B90EAF" w:rsidRPr="006A1FB2" w14:paraId="66910B9E" w14:textId="77777777" w:rsidTr="00480642">
        <w:tc>
          <w:tcPr>
            <w:tcW w:w="2515" w:type="dxa"/>
          </w:tcPr>
          <w:p w14:paraId="3B17400B" w14:textId="77777777" w:rsidR="00B90EAF" w:rsidRPr="006A1FB2" w:rsidRDefault="00B90EAF" w:rsidP="00480642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6A1FB2">
              <w:rPr>
                <w:b/>
                <w:sz w:val="22"/>
                <w:szCs w:val="22"/>
              </w:rPr>
              <w:t>Type</w:t>
            </w:r>
          </w:p>
        </w:tc>
        <w:tc>
          <w:tcPr>
            <w:tcW w:w="3718" w:type="dxa"/>
          </w:tcPr>
          <w:p w14:paraId="0600C6E2" w14:textId="77777777" w:rsidR="00B90EAF" w:rsidRPr="006A1FB2" w:rsidRDefault="00B90EAF" w:rsidP="00480642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6A1FB2">
              <w:rPr>
                <w:b/>
                <w:sz w:val="22"/>
                <w:szCs w:val="22"/>
              </w:rPr>
              <w:t>Focus</w:t>
            </w:r>
          </w:p>
        </w:tc>
        <w:tc>
          <w:tcPr>
            <w:tcW w:w="3117" w:type="dxa"/>
          </w:tcPr>
          <w:p w14:paraId="66DA7A41" w14:textId="77777777" w:rsidR="00B90EAF" w:rsidRPr="006A1FB2" w:rsidRDefault="00B90EAF" w:rsidP="00480642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6A1FB2">
              <w:rPr>
                <w:b/>
                <w:sz w:val="22"/>
                <w:szCs w:val="22"/>
              </w:rPr>
              <w:t>Committee</w:t>
            </w:r>
          </w:p>
        </w:tc>
      </w:tr>
      <w:tr w:rsidR="00B90EAF" w:rsidRPr="006A1FB2" w14:paraId="63E25B01" w14:textId="77777777" w:rsidTr="00480642">
        <w:tc>
          <w:tcPr>
            <w:tcW w:w="2515" w:type="dxa"/>
          </w:tcPr>
          <w:p w14:paraId="65779DD7" w14:textId="77777777" w:rsidR="00B90EAF" w:rsidRPr="006A1FB2" w:rsidRDefault="00B90EAF" w:rsidP="00480642">
            <w:pPr>
              <w:pStyle w:val="ListParagraph"/>
              <w:ind w:left="0"/>
              <w:rPr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t>Master’s thesis</w:t>
            </w:r>
          </w:p>
        </w:tc>
        <w:tc>
          <w:tcPr>
            <w:tcW w:w="3718" w:type="dxa"/>
          </w:tcPr>
          <w:p w14:paraId="38EF1B18" w14:textId="77777777" w:rsidR="00B90EAF" w:rsidRPr="006A1FB2" w:rsidRDefault="00B90EAF" w:rsidP="00480642">
            <w:pPr>
              <w:pStyle w:val="ListParagraph"/>
              <w:ind w:left="0"/>
              <w:rPr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t>Develop &amp; answer an original research question. Typically includes literature review, methods, data, findings, implications.</w:t>
            </w:r>
          </w:p>
          <w:p w14:paraId="47EF4754" w14:textId="77777777" w:rsidR="00B90EAF" w:rsidRPr="006A1FB2" w:rsidRDefault="00B90EAF" w:rsidP="00480642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419032AA" w14:textId="77777777" w:rsidR="00B90EAF" w:rsidRPr="006A1FB2" w:rsidRDefault="00B90EAF" w:rsidP="00480642">
            <w:pPr>
              <w:pStyle w:val="ListParagraph"/>
              <w:ind w:left="0"/>
              <w:rPr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t>Especially suitable for students considering PhD.</w:t>
            </w:r>
          </w:p>
        </w:tc>
        <w:tc>
          <w:tcPr>
            <w:tcW w:w="3117" w:type="dxa"/>
          </w:tcPr>
          <w:p w14:paraId="53F472BB" w14:textId="77777777" w:rsidR="00B90EAF" w:rsidRPr="006A1FB2" w:rsidRDefault="00B90EAF" w:rsidP="00480642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t>2 FT faculty (chair must be UDP), note: could be student or faculty defined? This has included “design thesis,” LCY projects are eligible</w:t>
            </w:r>
          </w:p>
        </w:tc>
      </w:tr>
      <w:tr w:rsidR="00B90EAF" w:rsidRPr="006A1FB2" w14:paraId="17FD3FCE" w14:textId="77777777" w:rsidTr="00480642">
        <w:tc>
          <w:tcPr>
            <w:tcW w:w="2515" w:type="dxa"/>
          </w:tcPr>
          <w:p w14:paraId="7DCA24DA" w14:textId="77777777" w:rsidR="00B90EAF" w:rsidRPr="006A1FB2" w:rsidRDefault="00B90EAF" w:rsidP="00480642">
            <w:pPr>
              <w:pStyle w:val="ListParagraph"/>
              <w:ind w:left="0"/>
              <w:rPr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t>Professional Project</w:t>
            </w:r>
          </w:p>
        </w:tc>
        <w:tc>
          <w:tcPr>
            <w:tcW w:w="3718" w:type="dxa"/>
          </w:tcPr>
          <w:p w14:paraId="4EF4CA30" w14:textId="77777777" w:rsidR="00B90EAF" w:rsidRPr="006A1FB2" w:rsidRDefault="00B90EAF" w:rsidP="00480642">
            <w:pPr>
              <w:rPr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t>Address a real-world policy or planning problem; demonstrate competence in a sub-field of planning.</w:t>
            </w:r>
          </w:p>
          <w:p w14:paraId="1FFD6B2E" w14:textId="77777777" w:rsidR="00B90EAF" w:rsidRPr="006A1FB2" w:rsidRDefault="00B90EAF" w:rsidP="00480642">
            <w:pPr>
              <w:rPr>
                <w:sz w:val="22"/>
                <w:szCs w:val="22"/>
              </w:rPr>
            </w:pPr>
          </w:p>
          <w:p w14:paraId="58059216" w14:textId="77777777" w:rsidR="00B90EAF" w:rsidRPr="006A1FB2" w:rsidRDefault="00B90EAF" w:rsidP="00480642">
            <w:pPr>
              <w:rPr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t>Often in response to client needs or developed out of internship work.</w:t>
            </w:r>
          </w:p>
          <w:p w14:paraId="68C22FAE" w14:textId="77777777" w:rsidR="00B90EAF" w:rsidRPr="006A1FB2" w:rsidRDefault="00B90EAF" w:rsidP="00480642">
            <w:pPr>
              <w:pStyle w:val="ListParagraph"/>
              <w:ind w:left="0" w:firstLine="720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14:paraId="7CAC104E" w14:textId="77777777" w:rsidR="00B90EAF" w:rsidRPr="006A1FB2" w:rsidRDefault="00B90EAF" w:rsidP="00480642">
            <w:pPr>
              <w:pStyle w:val="ListParagraph"/>
              <w:ind w:left="0"/>
              <w:rPr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t>2 FT faculty (chair must be UDP), 1 client or topic representative who helps scope project.</w:t>
            </w:r>
          </w:p>
          <w:p w14:paraId="6FFA8854" w14:textId="77777777" w:rsidR="00B90EAF" w:rsidRPr="006A1FB2" w:rsidRDefault="00B90EAF" w:rsidP="00480642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794CF26D" w14:textId="77777777" w:rsidR="00B90EAF" w:rsidRPr="006A1FB2" w:rsidRDefault="00B90EAF" w:rsidP="00480642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t>LCY projects are eligible</w:t>
            </w:r>
          </w:p>
        </w:tc>
      </w:tr>
    </w:tbl>
    <w:p w14:paraId="69856D38" w14:textId="77777777" w:rsidR="00B90EAF" w:rsidRPr="006A1FB2" w:rsidRDefault="00B90EAF" w:rsidP="00B90EAF">
      <w:pPr>
        <w:pStyle w:val="ListParagraph"/>
        <w:ind w:left="0"/>
        <w:rPr>
          <w:b/>
          <w:sz w:val="22"/>
          <w:szCs w:val="22"/>
        </w:rPr>
      </w:pPr>
    </w:p>
    <w:p w14:paraId="3EBBDDB4" w14:textId="77777777" w:rsidR="00B90EAF" w:rsidRPr="006A1FB2" w:rsidRDefault="00B90EAF" w:rsidP="00B90EAF">
      <w:pPr>
        <w:pStyle w:val="ListParagraph"/>
        <w:ind w:left="0"/>
        <w:rPr>
          <w:b/>
          <w:sz w:val="22"/>
          <w:szCs w:val="22"/>
        </w:rPr>
      </w:pPr>
    </w:p>
    <w:p w14:paraId="48350C7F" w14:textId="77777777" w:rsidR="00B90EAF" w:rsidRPr="006A1FB2" w:rsidRDefault="00B90EAF" w:rsidP="00B90EAF">
      <w:pPr>
        <w:rPr>
          <w:b/>
          <w:sz w:val="22"/>
          <w:szCs w:val="22"/>
        </w:rPr>
      </w:pPr>
      <w:r w:rsidRPr="006A1FB2">
        <w:rPr>
          <w:b/>
          <w:sz w:val="22"/>
          <w:szCs w:val="22"/>
        </w:rPr>
        <w:t>Scenario 2: The Master’s Capstone (capstone used as an “umbrella” term for several different options)</w:t>
      </w:r>
    </w:p>
    <w:p w14:paraId="362D3044" w14:textId="77777777" w:rsidR="00B90EAF" w:rsidRPr="006A1FB2" w:rsidRDefault="00B90EAF" w:rsidP="00B90EAF">
      <w:pPr>
        <w:pStyle w:val="ListParagraph"/>
        <w:numPr>
          <w:ilvl w:val="0"/>
          <w:numId w:val="3"/>
        </w:numPr>
        <w:ind w:left="360"/>
        <w:rPr>
          <w:sz w:val="22"/>
          <w:szCs w:val="22"/>
        </w:rPr>
      </w:pPr>
      <w:r w:rsidRPr="006A1FB2">
        <w:rPr>
          <w:sz w:val="22"/>
          <w:szCs w:val="22"/>
        </w:rPr>
        <w:lastRenderedPageBreak/>
        <w:t>Common term gives all MUPs a similar experience, regardless of focus or specialization</w:t>
      </w:r>
    </w:p>
    <w:p w14:paraId="7EA16928" w14:textId="77777777" w:rsidR="00B90EAF" w:rsidRPr="006A1FB2" w:rsidRDefault="00B90EAF" w:rsidP="00B90EAF">
      <w:pPr>
        <w:pStyle w:val="ListParagraph"/>
        <w:numPr>
          <w:ilvl w:val="0"/>
          <w:numId w:val="3"/>
        </w:numPr>
        <w:ind w:left="360"/>
        <w:rPr>
          <w:sz w:val="22"/>
          <w:szCs w:val="22"/>
        </w:rPr>
      </w:pPr>
      <w:r w:rsidRPr="006A1FB2">
        <w:rPr>
          <w:sz w:val="22"/>
          <w:szCs w:val="22"/>
        </w:rPr>
        <w:t>Supports our joint program students who have a thesis or capstone requirement</w:t>
      </w:r>
    </w:p>
    <w:p w14:paraId="114C162D" w14:textId="77777777" w:rsidR="00B90EAF" w:rsidRPr="006A1FB2" w:rsidRDefault="00B90EAF" w:rsidP="00B90EAF">
      <w:pPr>
        <w:rPr>
          <w:b/>
          <w:sz w:val="22"/>
          <w:szCs w:val="22"/>
        </w:rPr>
      </w:pPr>
    </w:p>
    <w:tbl>
      <w:tblPr>
        <w:tblStyle w:val="TableGrid"/>
        <w:tblW w:w="9425" w:type="dxa"/>
        <w:tblLook w:val="04A0" w:firstRow="1" w:lastRow="0" w:firstColumn="1" w:lastColumn="0" w:noHBand="0" w:noVBand="1"/>
      </w:tblPr>
      <w:tblGrid>
        <w:gridCol w:w="2537"/>
        <w:gridCol w:w="3668"/>
        <w:gridCol w:w="3220"/>
      </w:tblGrid>
      <w:tr w:rsidR="00B90EAF" w:rsidRPr="006A1FB2" w14:paraId="2E3E79E0" w14:textId="77777777" w:rsidTr="00480642">
        <w:trPr>
          <w:trHeight w:val="305"/>
        </w:trPr>
        <w:tc>
          <w:tcPr>
            <w:tcW w:w="2537" w:type="dxa"/>
          </w:tcPr>
          <w:p w14:paraId="2EFB6C87" w14:textId="77777777" w:rsidR="00B90EAF" w:rsidRPr="006A1FB2" w:rsidRDefault="00B90EAF" w:rsidP="00480642">
            <w:pPr>
              <w:rPr>
                <w:b/>
                <w:sz w:val="22"/>
                <w:szCs w:val="22"/>
              </w:rPr>
            </w:pPr>
            <w:r w:rsidRPr="006A1FB2">
              <w:rPr>
                <w:b/>
                <w:sz w:val="22"/>
                <w:szCs w:val="22"/>
              </w:rPr>
              <w:t>Type</w:t>
            </w:r>
          </w:p>
        </w:tc>
        <w:tc>
          <w:tcPr>
            <w:tcW w:w="3668" w:type="dxa"/>
          </w:tcPr>
          <w:p w14:paraId="7E7F4903" w14:textId="77777777" w:rsidR="00B90EAF" w:rsidRPr="006A1FB2" w:rsidRDefault="00B90EAF" w:rsidP="00480642">
            <w:pPr>
              <w:rPr>
                <w:b/>
                <w:sz w:val="22"/>
                <w:szCs w:val="22"/>
              </w:rPr>
            </w:pPr>
            <w:r w:rsidRPr="006A1FB2">
              <w:rPr>
                <w:b/>
                <w:sz w:val="22"/>
                <w:szCs w:val="22"/>
              </w:rPr>
              <w:t>Focus</w:t>
            </w:r>
          </w:p>
        </w:tc>
        <w:tc>
          <w:tcPr>
            <w:tcW w:w="3220" w:type="dxa"/>
          </w:tcPr>
          <w:p w14:paraId="7420ED5A" w14:textId="77777777" w:rsidR="00B90EAF" w:rsidRPr="006A1FB2" w:rsidRDefault="00B90EAF" w:rsidP="00480642">
            <w:pPr>
              <w:rPr>
                <w:b/>
                <w:sz w:val="22"/>
                <w:szCs w:val="22"/>
              </w:rPr>
            </w:pPr>
            <w:r w:rsidRPr="006A1FB2">
              <w:rPr>
                <w:b/>
                <w:sz w:val="22"/>
                <w:szCs w:val="22"/>
              </w:rPr>
              <w:t>Committee</w:t>
            </w:r>
          </w:p>
        </w:tc>
      </w:tr>
      <w:tr w:rsidR="00B90EAF" w:rsidRPr="006A1FB2" w14:paraId="2A4E14D9" w14:textId="77777777" w:rsidTr="00480642">
        <w:trPr>
          <w:trHeight w:val="1254"/>
        </w:trPr>
        <w:tc>
          <w:tcPr>
            <w:tcW w:w="2537" w:type="dxa"/>
          </w:tcPr>
          <w:p w14:paraId="2DD65AAC" w14:textId="580944D9" w:rsidR="00B90EAF" w:rsidRPr="006A1FB2" w:rsidRDefault="00B90EAF" w:rsidP="00B90EAF">
            <w:pPr>
              <w:rPr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t>Academic (traditional) capstone</w:t>
            </w:r>
          </w:p>
        </w:tc>
        <w:tc>
          <w:tcPr>
            <w:tcW w:w="3668" w:type="dxa"/>
          </w:tcPr>
          <w:p w14:paraId="1361393A" w14:textId="77777777" w:rsidR="00B90EAF" w:rsidRPr="006A1FB2" w:rsidRDefault="00B90EAF" w:rsidP="00480642">
            <w:pPr>
              <w:pStyle w:val="ListParagraph"/>
              <w:ind w:left="0"/>
              <w:rPr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t>Develop &amp; answer an original research question. Typically includes literature review, methods, data, findings, implications. Original work developed in concert with committee.</w:t>
            </w:r>
          </w:p>
          <w:p w14:paraId="13DD1727" w14:textId="77777777" w:rsidR="00B90EAF" w:rsidRPr="006A1FB2" w:rsidRDefault="00B90EAF" w:rsidP="00480642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23CDE5AC" w14:textId="77777777" w:rsidR="00B90EAF" w:rsidRPr="006A1FB2" w:rsidRDefault="00B90EAF" w:rsidP="00480642">
            <w:pPr>
              <w:rPr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t>Especially suitable for students considering PhD.</w:t>
            </w:r>
          </w:p>
        </w:tc>
        <w:tc>
          <w:tcPr>
            <w:tcW w:w="3220" w:type="dxa"/>
          </w:tcPr>
          <w:p w14:paraId="2CF0BB4C" w14:textId="77777777" w:rsidR="00B90EAF" w:rsidRPr="006A1FB2" w:rsidRDefault="00B90EAF" w:rsidP="00480642">
            <w:pPr>
              <w:rPr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t>2 FT faculty (chair must be UDP), note: could be student or faculty defined? This has included “design thesis,” LCY projects are eligible</w:t>
            </w:r>
          </w:p>
        </w:tc>
      </w:tr>
      <w:tr w:rsidR="00B90EAF" w:rsidRPr="006A1FB2" w14:paraId="090FC8B7" w14:textId="77777777" w:rsidTr="00480642">
        <w:trPr>
          <w:trHeight w:val="610"/>
        </w:trPr>
        <w:tc>
          <w:tcPr>
            <w:tcW w:w="2537" w:type="dxa"/>
          </w:tcPr>
          <w:p w14:paraId="10829231" w14:textId="7BE30A27" w:rsidR="00B90EAF" w:rsidRPr="006A1FB2" w:rsidRDefault="00B90EAF" w:rsidP="00480642">
            <w:pPr>
              <w:rPr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t>Client-based capstone</w:t>
            </w:r>
          </w:p>
        </w:tc>
        <w:tc>
          <w:tcPr>
            <w:tcW w:w="3668" w:type="dxa"/>
          </w:tcPr>
          <w:p w14:paraId="7C2F0E9B" w14:textId="77777777" w:rsidR="00B90EAF" w:rsidRPr="006A1FB2" w:rsidRDefault="00B90EAF" w:rsidP="00480642">
            <w:pPr>
              <w:rPr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t>Focuses on addressing a professional planning problem. Can be developed in concert with outside client/sponsor involvement</w:t>
            </w:r>
          </w:p>
        </w:tc>
        <w:tc>
          <w:tcPr>
            <w:tcW w:w="3220" w:type="dxa"/>
          </w:tcPr>
          <w:p w14:paraId="345041FA" w14:textId="77777777" w:rsidR="00B90EAF" w:rsidRPr="006A1FB2" w:rsidRDefault="00B90EAF" w:rsidP="00480642">
            <w:pPr>
              <w:pStyle w:val="ListParagraph"/>
              <w:ind w:left="0"/>
              <w:rPr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t>2 FT faculty (chair must be UDP), 1 client or topic representative who helps scope project.</w:t>
            </w:r>
          </w:p>
          <w:p w14:paraId="05FFDC6E" w14:textId="77777777" w:rsidR="00B90EAF" w:rsidRPr="006A1FB2" w:rsidRDefault="00B90EAF" w:rsidP="00480642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43B81BD0" w14:textId="77777777" w:rsidR="00B90EAF" w:rsidRPr="006A1FB2" w:rsidRDefault="00B90EAF" w:rsidP="00480642">
            <w:pPr>
              <w:rPr>
                <w:sz w:val="22"/>
                <w:szCs w:val="22"/>
              </w:rPr>
            </w:pPr>
          </w:p>
        </w:tc>
      </w:tr>
      <w:tr w:rsidR="00B90EAF" w:rsidRPr="006A1FB2" w14:paraId="746938BD" w14:textId="77777777" w:rsidTr="00480642">
        <w:trPr>
          <w:trHeight w:val="5326"/>
        </w:trPr>
        <w:tc>
          <w:tcPr>
            <w:tcW w:w="2537" w:type="dxa"/>
          </w:tcPr>
          <w:p w14:paraId="3D93D944" w14:textId="0B92CBB1" w:rsidR="00B90EAF" w:rsidRPr="006A1FB2" w:rsidRDefault="00B90EAF" w:rsidP="00480642">
            <w:pPr>
              <w:rPr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t>Design Research Capstone</w:t>
            </w:r>
          </w:p>
        </w:tc>
        <w:tc>
          <w:tcPr>
            <w:tcW w:w="3668" w:type="dxa"/>
          </w:tcPr>
          <w:p w14:paraId="6C02D5CD" w14:textId="77777777" w:rsidR="00B90EAF" w:rsidRPr="006A1FB2" w:rsidRDefault="00B90EAF" w:rsidP="00480642">
            <w:pPr>
              <w:rPr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t>Option A – Student’s thesis is a set of analytical drawings based on research of a physical design issue accompanied by equal written component. Breakdown is approximately 50% analytic drawings and representation/50% written.</w:t>
            </w:r>
          </w:p>
          <w:p w14:paraId="43D0F9FB" w14:textId="77777777" w:rsidR="00B90EAF" w:rsidRPr="006A1FB2" w:rsidRDefault="00B90EAF" w:rsidP="00480642">
            <w:pPr>
              <w:rPr>
                <w:sz w:val="22"/>
                <w:szCs w:val="22"/>
              </w:rPr>
            </w:pPr>
          </w:p>
          <w:p w14:paraId="4312EA39" w14:textId="77777777" w:rsidR="00B90EAF" w:rsidRPr="006A1FB2" w:rsidRDefault="00B90EAF" w:rsidP="00480642">
            <w:pPr>
              <w:rPr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t>Option B – Student’s thesis is a design project that is fully articulated in a series of design drawings, and discussed in an accompanying brief written component (under 3000 words). Breakdown is approximately 75% drawing/25% written.</w:t>
            </w:r>
          </w:p>
        </w:tc>
        <w:tc>
          <w:tcPr>
            <w:tcW w:w="3220" w:type="dxa"/>
          </w:tcPr>
          <w:p w14:paraId="47B076F5" w14:textId="77777777" w:rsidR="00B90EAF" w:rsidRPr="006A1FB2" w:rsidRDefault="00B90EAF" w:rsidP="00480642">
            <w:pPr>
              <w:rPr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t>2 FT faculty (chair must be UDP), note: could be student or faculty defined? This has included “design thesis,” LCY projects are eligible.</w:t>
            </w:r>
          </w:p>
          <w:p w14:paraId="57D05E35" w14:textId="77777777" w:rsidR="00B90EAF" w:rsidRPr="006A1FB2" w:rsidRDefault="00B90EAF" w:rsidP="00480642">
            <w:pPr>
              <w:rPr>
                <w:sz w:val="22"/>
                <w:szCs w:val="22"/>
              </w:rPr>
            </w:pPr>
          </w:p>
          <w:p w14:paraId="6FBB02D9" w14:textId="77777777" w:rsidR="00B90EAF" w:rsidRPr="006A1FB2" w:rsidRDefault="00B90EAF" w:rsidP="00480642">
            <w:pPr>
              <w:rPr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t xml:space="preserve">Could also include an outside representative/practitioner. </w:t>
            </w:r>
          </w:p>
        </w:tc>
      </w:tr>
    </w:tbl>
    <w:p w14:paraId="03B298E2" w14:textId="77777777" w:rsidR="00B90EAF" w:rsidRPr="006A1FB2" w:rsidRDefault="00B90EAF" w:rsidP="00B90EAF">
      <w:pPr>
        <w:pStyle w:val="ListParagraph"/>
        <w:ind w:left="0"/>
        <w:rPr>
          <w:b/>
          <w:sz w:val="22"/>
          <w:szCs w:val="22"/>
        </w:rPr>
      </w:pPr>
    </w:p>
    <w:p w14:paraId="759FD111" w14:textId="77777777" w:rsidR="00B90EAF" w:rsidRPr="006A1FB2" w:rsidRDefault="00B90EAF" w:rsidP="00B90EAF">
      <w:pPr>
        <w:pStyle w:val="ListParagraph"/>
        <w:ind w:left="0"/>
        <w:rPr>
          <w:b/>
          <w:sz w:val="22"/>
          <w:szCs w:val="22"/>
        </w:rPr>
      </w:pPr>
    </w:p>
    <w:p w14:paraId="0F247782" w14:textId="77777777" w:rsidR="00B90EAF" w:rsidRPr="006A1FB2" w:rsidRDefault="00B90EAF" w:rsidP="00B90EAF">
      <w:pPr>
        <w:pStyle w:val="ListParagraph"/>
        <w:ind w:left="0"/>
        <w:rPr>
          <w:b/>
          <w:sz w:val="22"/>
          <w:szCs w:val="22"/>
        </w:rPr>
      </w:pPr>
      <w:r w:rsidRPr="006A1FB2">
        <w:rPr>
          <w:b/>
          <w:sz w:val="22"/>
          <w:szCs w:val="22"/>
        </w:rPr>
        <w:t>Other Options to Consider: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690"/>
        <w:gridCol w:w="3145"/>
      </w:tblGrid>
      <w:tr w:rsidR="00B90EAF" w:rsidRPr="006A1FB2" w14:paraId="7F750611" w14:textId="77777777" w:rsidTr="00480642">
        <w:tc>
          <w:tcPr>
            <w:tcW w:w="2515" w:type="dxa"/>
          </w:tcPr>
          <w:p w14:paraId="0509734C" w14:textId="77777777" w:rsidR="00B90EAF" w:rsidRPr="006A1FB2" w:rsidRDefault="00B90EAF" w:rsidP="00480642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6A1FB2">
              <w:rPr>
                <w:b/>
                <w:sz w:val="22"/>
                <w:szCs w:val="22"/>
              </w:rPr>
              <w:t>Type</w:t>
            </w:r>
          </w:p>
        </w:tc>
        <w:tc>
          <w:tcPr>
            <w:tcW w:w="3690" w:type="dxa"/>
          </w:tcPr>
          <w:p w14:paraId="5698DF82" w14:textId="77777777" w:rsidR="00B90EAF" w:rsidRPr="006A1FB2" w:rsidRDefault="00B90EAF" w:rsidP="00480642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6A1FB2">
              <w:rPr>
                <w:b/>
                <w:sz w:val="22"/>
                <w:szCs w:val="22"/>
              </w:rPr>
              <w:t>Focus</w:t>
            </w:r>
          </w:p>
        </w:tc>
        <w:tc>
          <w:tcPr>
            <w:tcW w:w="3145" w:type="dxa"/>
          </w:tcPr>
          <w:p w14:paraId="41C36135" w14:textId="77777777" w:rsidR="00B90EAF" w:rsidRPr="006A1FB2" w:rsidRDefault="00B90EAF" w:rsidP="00480642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6A1FB2">
              <w:rPr>
                <w:b/>
                <w:sz w:val="22"/>
                <w:szCs w:val="22"/>
              </w:rPr>
              <w:t>Committee</w:t>
            </w:r>
          </w:p>
        </w:tc>
      </w:tr>
      <w:tr w:rsidR="00B90EAF" w:rsidRPr="006A1FB2" w14:paraId="4F714538" w14:textId="77777777" w:rsidTr="00480642">
        <w:tc>
          <w:tcPr>
            <w:tcW w:w="2515" w:type="dxa"/>
          </w:tcPr>
          <w:p w14:paraId="4776B5E2" w14:textId="77777777" w:rsidR="00B90EAF" w:rsidRPr="006A1FB2" w:rsidRDefault="00B90EAF" w:rsidP="00480642">
            <w:pPr>
              <w:rPr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t>Client report</w:t>
            </w:r>
          </w:p>
        </w:tc>
        <w:tc>
          <w:tcPr>
            <w:tcW w:w="3690" w:type="dxa"/>
          </w:tcPr>
          <w:p w14:paraId="302C74BF" w14:textId="77777777" w:rsidR="00B90EAF" w:rsidRPr="006A1FB2" w:rsidRDefault="00B90EAF" w:rsidP="00480642">
            <w:pPr>
              <w:rPr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t>Undertaken for an outside client or agency and aims to satisfy the needs of the focus institution. (More similar to Public Health capstone).</w:t>
            </w:r>
          </w:p>
        </w:tc>
        <w:tc>
          <w:tcPr>
            <w:tcW w:w="3145" w:type="dxa"/>
          </w:tcPr>
          <w:p w14:paraId="34878E77" w14:textId="77777777" w:rsidR="00B90EAF" w:rsidRPr="006A1FB2" w:rsidRDefault="00B90EAF" w:rsidP="00480642">
            <w:pPr>
              <w:rPr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t>2 FT faculty (chair must be UDP), 1 client or topic representative who scopes project</w:t>
            </w:r>
          </w:p>
        </w:tc>
      </w:tr>
      <w:tr w:rsidR="00B90EAF" w:rsidRPr="006A1FB2" w14:paraId="77199F21" w14:textId="77777777" w:rsidTr="00480642">
        <w:tc>
          <w:tcPr>
            <w:tcW w:w="2515" w:type="dxa"/>
          </w:tcPr>
          <w:p w14:paraId="477954F4" w14:textId="77777777" w:rsidR="00B90EAF" w:rsidRPr="006A1FB2" w:rsidRDefault="00B90EAF" w:rsidP="00480642">
            <w:pPr>
              <w:rPr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lastRenderedPageBreak/>
              <w:t>Capstone studio</w:t>
            </w:r>
          </w:p>
        </w:tc>
        <w:tc>
          <w:tcPr>
            <w:tcW w:w="3690" w:type="dxa"/>
          </w:tcPr>
          <w:p w14:paraId="14BCE5CA" w14:textId="77777777" w:rsidR="00B90EAF" w:rsidRPr="006A1FB2" w:rsidRDefault="00B90EAF" w:rsidP="00480642">
            <w:pPr>
              <w:rPr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t>In-depth examination of real-world planning or design problems via a design process. (Similar to Landscape Architecture model)</w:t>
            </w:r>
          </w:p>
        </w:tc>
        <w:tc>
          <w:tcPr>
            <w:tcW w:w="3145" w:type="dxa"/>
          </w:tcPr>
          <w:p w14:paraId="2DC8455C" w14:textId="77777777" w:rsidR="00B90EAF" w:rsidRPr="006A1FB2" w:rsidRDefault="00B90EAF" w:rsidP="00480642">
            <w:pPr>
              <w:rPr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t>1 FT faculty with regular “</w:t>
            </w:r>
            <w:proofErr w:type="spellStart"/>
            <w:r w:rsidRPr="006A1FB2">
              <w:rPr>
                <w:sz w:val="22"/>
                <w:szCs w:val="22"/>
              </w:rPr>
              <w:t>crits</w:t>
            </w:r>
            <w:proofErr w:type="spellEnd"/>
            <w:r w:rsidRPr="006A1FB2">
              <w:rPr>
                <w:sz w:val="22"/>
                <w:szCs w:val="22"/>
              </w:rPr>
              <w:t>” from reviewers? LCY might provide projects on an individual basis?</w:t>
            </w:r>
          </w:p>
        </w:tc>
      </w:tr>
      <w:tr w:rsidR="00B90EAF" w:rsidRPr="006A1FB2" w14:paraId="32CB91A0" w14:textId="77777777" w:rsidTr="00480642">
        <w:tc>
          <w:tcPr>
            <w:tcW w:w="2515" w:type="dxa"/>
          </w:tcPr>
          <w:p w14:paraId="2CFAA47C" w14:textId="77777777" w:rsidR="00B90EAF" w:rsidRPr="006A1FB2" w:rsidRDefault="00B90EAF" w:rsidP="00480642">
            <w:pPr>
              <w:pStyle w:val="ListParagraph"/>
              <w:ind w:left="0"/>
              <w:rPr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t>Capstone Reading seminar (winter) and studio (spring)</w:t>
            </w:r>
          </w:p>
        </w:tc>
        <w:tc>
          <w:tcPr>
            <w:tcW w:w="3690" w:type="dxa"/>
          </w:tcPr>
          <w:p w14:paraId="2684E750" w14:textId="77777777" w:rsidR="00B90EAF" w:rsidRPr="006A1FB2" w:rsidRDefault="00B90EAF" w:rsidP="00480642">
            <w:pPr>
              <w:contextualSpacing/>
              <w:rPr>
                <w:rFonts w:eastAsia="Calibri" w:cs="Times New Roman"/>
                <w:sz w:val="22"/>
                <w:szCs w:val="22"/>
              </w:rPr>
            </w:pPr>
            <w:r w:rsidRPr="006A1FB2">
              <w:rPr>
                <w:rFonts w:eastAsia="Calibri" w:cs="Times New Roman"/>
                <w:sz w:val="22"/>
                <w:szCs w:val="22"/>
              </w:rPr>
              <w:t>Proposed as the primary capstone experience</w:t>
            </w:r>
          </w:p>
          <w:p w14:paraId="53AABFBA" w14:textId="77777777" w:rsidR="00B90EAF" w:rsidRPr="006A1FB2" w:rsidRDefault="00B90EAF" w:rsidP="00480642">
            <w:pPr>
              <w:contextualSpacing/>
              <w:rPr>
                <w:rFonts w:eastAsia="Calibri" w:cs="Times New Roman"/>
                <w:sz w:val="22"/>
                <w:szCs w:val="22"/>
              </w:rPr>
            </w:pPr>
          </w:p>
          <w:p w14:paraId="588A3057" w14:textId="77777777" w:rsidR="00B90EAF" w:rsidRPr="006A1FB2" w:rsidRDefault="00B90EAF" w:rsidP="00480642">
            <w:pPr>
              <w:contextualSpacing/>
              <w:rPr>
                <w:rFonts w:eastAsia="Calibri" w:cs="Times New Roman"/>
                <w:sz w:val="22"/>
                <w:szCs w:val="22"/>
              </w:rPr>
            </w:pPr>
            <w:r w:rsidRPr="006A1FB2">
              <w:rPr>
                <w:rFonts w:eastAsia="Calibri" w:cs="Times New Roman"/>
                <w:sz w:val="22"/>
                <w:szCs w:val="22"/>
              </w:rPr>
              <w:t xml:space="preserve">Studio focus is thematic/idea-driven and changes yearly – the theme or guiding idea is broad enough to engage students across our specializations </w:t>
            </w:r>
          </w:p>
          <w:p w14:paraId="486D576A" w14:textId="77777777" w:rsidR="00B90EAF" w:rsidRPr="006A1FB2" w:rsidRDefault="00B90EAF" w:rsidP="00480642">
            <w:pPr>
              <w:contextualSpacing/>
              <w:rPr>
                <w:rFonts w:eastAsia="Calibri" w:cs="Times New Roman"/>
                <w:sz w:val="22"/>
                <w:szCs w:val="22"/>
              </w:rPr>
            </w:pPr>
          </w:p>
          <w:p w14:paraId="25BF673C" w14:textId="77777777" w:rsidR="00B90EAF" w:rsidRPr="006A1FB2" w:rsidRDefault="00B90EAF" w:rsidP="00480642">
            <w:pPr>
              <w:contextualSpacing/>
              <w:rPr>
                <w:rFonts w:eastAsia="Calibri" w:cs="Times New Roman"/>
                <w:sz w:val="22"/>
                <w:szCs w:val="22"/>
              </w:rPr>
            </w:pPr>
            <w:r w:rsidRPr="006A1FB2">
              <w:rPr>
                <w:rFonts w:eastAsia="Calibri" w:cs="Times New Roman"/>
                <w:sz w:val="22"/>
                <w:szCs w:val="22"/>
              </w:rPr>
              <w:t>A mix of students from different specializations is encouraged</w:t>
            </w:r>
          </w:p>
          <w:p w14:paraId="3AE82796" w14:textId="77777777" w:rsidR="00B90EAF" w:rsidRPr="006A1FB2" w:rsidRDefault="00B90EAF" w:rsidP="00480642">
            <w:pPr>
              <w:contextualSpacing/>
              <w:rPr>
                <w:rFonts w:eastAsia="Calibri" w:cs="Times New Roman"/>
                <w:sz w:val="22"/>
                <w:szCs w:val="22"/>
              </w:rPr>
            </w:pPr>
          </w:p>
          <w:p w14:paraId="77438792" w14:textId="77777777" w:rsidR="00B90EAF" w:rsidRPr="006A1FB2" w:rsidRDefault="00B90EAF" w:rsidP="00480642">
            <w:pPr>
              <w:contextualSpacing/>
              <w:rPr>
                <w:rFonts w:eastAsia="Calibri" w:cs="Times New Roman"/>
                <w:sz w:val="22"/>
                <w:szCs w:val="22"/>
              </w:rPr>
            </w:pPr>
            <w:r w:rsidRPr="006A1FB2">
              <w:rPr>
                <w:rFonts w:eastAsia="Calibri" w:cs="Times New Roman"/>
                <w:sz w:val="22"/>
                <w:szCs w:val="22"/>
              </w:rPr>
              <w:t>Gives students the opportunities to engage in the studio with more advanced competencies in their specialization (i.e. when they take 507, they’re just starting to explore their specializations)</w:t>
            </w:r>
          </w:p>
          <w:p w14:paraId="74B4E352" w14:textId="77777777" w:rsidR="00B90EAF" w:rsidRPr="006A1FB2" w:rsidRDefault="00B90EAF" w:rsidP="00480642">
            <w:pPr>
              <w:contextualSpacing/>
              <w:rPr>
                <w:rFonts w:eastAsia="Calibri" w:cs="Times New Roman"/>
                <w:sz w:val="22"/>
                <w:szCs w:val="22"/>
              </w:rPr>
            </w:pPr>
          </w:p>
          <w:p w14:paraId="5A81C795" w14:textId="77777777" w:rsidR="00B90EAF" w:rsidRPr="006A1FB2" w:rsidRDefault="00B90EAF" w:rsidP="00480642">
            <w:pPr>
              <w:contextualSpacing/>
              <w:rPr>
                <w:rFonts w:eastAsia="Calibri" w:cs="Times New Roman"/>
                <w:sz w:val="22"/>
                <w:szCs w:val="22"/>
              </w:rPr>
            </w:pPr>
            <w:r w:rsidRPr="006A1FB2">
              <w:rPr>
                <w:rFonts w:eastAsia="Calibri" w:cs="Times New Roman"/>
                <w:sz w:val="22"/>
                <w:szCs w:val="22"/>
              </w:rPr>
              <w:t>With approval, students could opt-out to do an individual project/thesis</w:t>
            </w:r>
          </w:p>
          <w:p w14:paraId="3FD296A4" w14:textId="77777777" w:rsidR="00B90EAF" w:rsidRPr="006A1FB2" w:rsidRDefault="00B90EAF" w:rsidP="00480642">
            <w:pPr>
              <w:pStyle w:val="ListParagraph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3145" w:type="dxa"/>
          </w:tcPr>
          <w:p w14:paraId="0CE9E08E" w14:textId="77777777" w:rsidR="00B90EAF" w:rsidRPr="006A1FB2" w:rsidRDefault="00B90EAF" w:rsidP="00480642">
            <w:pPr>
              <w:contextualSpacing/>
              <w:rPr>
                <w:rFonts w:eastAsia="Calibri" w:cs="Times New Roman"/>
                <w:sz w:val="22"/>
                <w:szCs w:val="22"/>
              </w:rPr>
            </w:pPr>
            <w:r w:rsidRPr="006A1FB2">
              <w:rPr>
                <w:rFonts w:eastAsia="Calibri" w:cs="Times New Roman"/>
                <w:sz w:val="22"/>
                <w:szCs w:val="22"/>
              </w:rPr>
              <w:t>Based on enrollment, studio is facilitated by 1-2 faculty members; they are supported by internal and external reviewers coming into class on a regular basis</w:t>
            </w:r>
          </w:p>
          <w:p w14:paraId="03586C4D" w14:textId="77777777" w:rsidR="00B90EAF" w:rsidRPr="006A1FB2" w:rsidRDefault="00B90EAF" w:rsidP="00480642">
            <w:pPr>
              <w:contextualSpacing/>
              <w:rPr>
                <w:rFonts w:eastAsia="Calibri" w:cs="Times New Roman"/>
                <w:sz w:val="22"/>
                <w:szCs w:val="22"/>
              </w:rPr>
            </w:pPr>
          </w:p>
          <w:p w14:paraId="723F68BD" w14:textId="77777777" w:rsidR="00B90EAF" w:rsidRPr="006A1FB2" w:rsidRDefault="00B90EAF" w:rsidP="00480642">
            <w:pPr>
              <w:contextualSpacing/>
              <w:rPr>
                <w:rFonts w:eastAsia="Calibri" w:cs="Times New Roman"/>
                <w:sz w:val="22"/>
                <w:szCs w:val="22"/>
              </w:rPr>
            </w:pPr>
            <w:r w:rsidRPr="006A1FB2">
              <w:rPr>
                <w:rFonts w:eastAsia="Calibri" w:cs="Times New Roman"/>
                <w:sz w:val="22"/>
                <w:szCs w:val="22"/>
              </w:rPr>
              <w:t>Gets professionals more involved in the capstone experience</w:t>
            </w:r>
          </w:p>
          <w:p w14:paraId="05A1FF4B" w14:textId="77777777" w:rsidR="00B90EAF" w:rsidRPr="006A1FB2" w:rsidRDefault="00B90EAF" w:rsidP="00480642">
            <w:pPr>
              <w:pStyle w:val="ListParagraph"/>
              <w:ind w:left="0"/>
              <w:rPr>
                <w:b/>
                <w:sz w:val="22"/>
                <w:szCs w:val="22"/>
              </w:rPr>
            </w:pPr>
          </w:p>
        </w:tc>
      </w:tr>
    </w:tbl>
    <w:p w14:paraId="469E7580" w14:textId="77777777" w:rsidR="00B90EAF" w:rsidRPr="006A1FB2" w:rsidRDefault="00B90EAF" w:rsidP="00B90EAF">
      <w:pPr>
        <w:pStyle w:val="ListParagraph"/>
        <w:ind w:left="0"/>
        <w:rPr>
          <w:b/>
          <w:sz w:val="22"/>
          <w:szCs w:val="22"/>
        </w:rPr>
      </w:pPr>
    </w:p>
    <w:p w14:paraId="480E8930" w14:textId="77777777" w:rsidR="00B90EAF" w:rsidRPr="006A1FB2" w:rsidRDefault="00B90EAF" w:rsidP="00B90EAF">
      <w:pPr>
        <w:pStyle w:val="ListParagraph"/>
        <w:ind w:left="0"/>
        <w:rPr>
          <w:b/>
          <w:sz w:val="22"/>
          <w:szCs w:val="22"/>
        </w:rPr>
      </w:pPr>
    </w:p>
    <w:p w14:paraId="70B1E089" w14:textId="77777777" w:rsidR="00B90EAF" w:rsidRPr="006A1FB2" w:rsidRDefault="00B90EAF" w:rsidP="00B90EAF">
      <w:pPr>
        <w:pStyle w:val="ListParagraph"/>
        <w:ind w:left="0"/>
        <w:rPr>
          <w:b/>
          <w:sz w:val="22"/>
          <w:szCs w:val="22"/>
        </w:rPr>
      </w:pPr>
      <w:r w:rsidRPr="006A1FB2">
        <w:rPr>
          <w:b/>
          <w:sz w:val="22"/>
          <w:szCs w:val="22"/>
        </w:rPr>
        <w:t>Options not being considered/recommended</w:t>
      </w:r>
    </w:p>
    <w:p w14:paraId="72FFC966" w14:textId="77777777" w:rsidR="00B90EAF" w:rsidRPr="006A1FB2" w:rsidRDefault="00B90EAF" w:rsidP="00B90EAF">
      <w:pPr>
        <w:pStyle w:val="ListParagraph"/>
        <w:ind w:left="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718"/>
        <w:gridCol w:w="3117"/>
      </w:tblGrid>
      <w:tr w:rsidR="00B90EAF" w:rsidRPr="006A1FB2" w14:paraId="2E715B87" w14:textId="77777777" w:rsidTr="00480642">
        <w:tc>
          <w:tcPr>
            <w:tcW w:w="2515" w:type="dxa"/>
          </w:tcPr>
          <w:p w14:paraId="59DE41F8" w14:textId="77777777" w:rsidR="00B90EAF" w:rsidRPr="006A1FB2" w:rsidRDefault="00B90EAF" w:rsidP="00480642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6A1FB2">
              <w:rPr>
                <w:b/>
                <w:sz w:val="22"/>
                <w:szCs w:val="22"/>
              </w:rPr>
              <w:t>Type</w:t>
            </w:r>
          </w:p>
        </w:tc>
        <w:tc>
          <w:tcPr>
            <w:tcW w:w="3718" w:type="dxa"/>
          </w:tcPr>
          <w:p w14:paraId="3E95A0EF" w14:textId="77777777" w:rsidR="00B90EAF" w:rsidRPr="006A1FB2" w:rsidRDefault="00B90EAF" w:rsidP="00480642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6A1FB2">
              <w:rPr>
                <w:b/>
                <w:sz w:val="22"/>
                <w:szCs w:val="22"/>
              </w:rPr>
              <w:t>Form</w:t>
            </w:r>
          </w:p>
        </w:tc>
        <w:tc>
          <w:tcPr>
            <w:tcW w:w="3117" w:type="dxa"/>
          </w:tcPr>
          <w:p w14:paraId="0D4BC280" w14:textId="77777777" w:rsidR="00B90EAF" w:rsidRPr="006A1FB2" w:rsidRDefault="00B90EAF" w:rsidP="00480642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6A1FB2">
              <w:rPr>
                <w:b/>
                <w:sz w:val="22"/>
                <w:szCs w:val="22"/>
              </w:rPr>
              <w:t>Committee</w:t>
            </w:r>
          </w:p>
        </w:tc>
      </w:tr>
      <w:tr w:rsidR="00B90EAF" w:rsidRPr="006A1FB2" w14:paraId="6B5CEF95" w14:textId="77777777" w:rsidTr="00480642">
        <w:tc>
          <w:tcPr>
            <w:tcW w:w="2515" w:type="dxa"/>
          </w:tcPr>
          <w:p w14:paraId="4DD11845" w14:textId="77777777" w:rsidR="00B90EAF" w:rsidRPr="006A1FB2" w:rsidRDefault="00B90EAF" w:rsidP="00480642">
            <w:pPr>
              <w:pStyle w:val="ListParagraph"/>
              <w:ind w:left="0"/>
              <w:rPr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t>Comprehensive Exam</w:t>
            </w:r>
          </w:p>
        </w:tc>
        <w:tc>
          <w:tcPr>
            <w:tcW w:w="3718" w:type="dxa"/>
          </w:tcPr>
          <w:p w14:paraId="699CDAD1" w14:textId="77777777" w:rsidR="00B90EAF" w:rsidRPr="006A1FB2" w:rsidRDefault="00B90EAF" w:rsidP="00480642">
            <w:pPr>
              <w:pStyle w:val="ListParagraph"/>
              <w:ind w:left="0"/>
              <w:rPr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t>Focus could be on curriculum or professional accreditation.</w:t>
            </w:r>
          </w:p>
        </w:tc>
        <w:tc>
          <w:tcPr>
            <w:tcW w:w="3117" w:type="dxa"/>
          </w:tcPr>
          <w:p w14:paraId="41837644" w14:textId="77777777" w:rsidR="00B90EAF" w:rsidRPr="006A1FB2" w:rsidRDefault="00B90EAF" w:rsidP="00480642">
            <w:pPr>
              <w:pStyle w:val="ListParagraph"/>
              <w:ind w:left="0"/>
              <w:rPr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t>Course supporting exam preparation.</w:t>
            </w:r>
          </w:p>
        </w:tc>
      </w:tr>
      <w:tr w:rsidR="00B90EAF" w:rsidRPr="006A1FB2" w14:paraId="76AD2A03" w14:textId="77777777" w:rsidTr="00480642">
        <w:tc>
          <w:tcPr>
            <w:tcW w:w="2515" w:type="dxa"/>
          </w:tcPr>
          <w:p w14:paraId="67602202" w14:textId="77777777" w:rsidR="00B90EAF" w:rsidRPr="006A1FB2" w:rsidRDefault="00B90EAF" w:rsidP="00480642">
            <w:pPr>
              <w:pStyle w:val="ListParagraph"/>
              <w:ind w:left="0"/>
              <w:rPr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t>No Capstone</w:t>
            </w:r>
          </w:p>
        </w:tc>
        <w:tc>
          <w:tcPr>
            <w:tcW w:w="3718" w:type="dxa"/>
          </w:tcPr>
          <w:p w14:paraId="6E05A2BB" w14:textId="77777777" w:rsidR="00B90EAF" w:rsidRPr="006A1FB2" w:rsidRDefault="00B90EAF" w:rsidP="00480642">
            <w:pPr>
              <w:pStyle w:val="ListParagraph"/>
              <w:ind w:left="0"/>
              <w:rPr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t>Capstone requirement replaced by additional (9 credits) course work.</w:t>
            </w:r>
          </w:p>
        </w:tc>
        <w:tc>
          <w:tcPr>
            <w:tcW w:w="3117" w:type="dxa"/>
          </w:tcPr>
          <w:p w14:paraId="6940D15F" w14:textId="77777777" w:rsidR="00B90EAF" w:rsidRPr="006A1FB2" w:rsidRDefault="00B90EAF" w:rsidP="00480642">
            <w:pPr>
              <w:pStyle w:val="ListParagraph"/>
              <w:ind w:left="0"/>
              <w:rPr>
                <w:sz w:val="22"/>
                <w:szCs w:val="22"/>
              </w:rPr>
            </w:pPr>
            <w:r w:rsidRPr="006A1FB2">
              <w:rPr>
                <w:sz w:val="22"/>
                <w:szCs w:val="22"/>
              </w:rPr>
              <w:t>Potential need for additional electives.</w:t>
            </w:r>
          </w:p>
        </w:tc>
      </w:tr>
    </w:tbl>
    <w:p w14:paraId="6C31A2A2" w14:textId="77777777" w:rsidR="00B90EAF" w:rsidRPr="006A1FB2" w:rsidRDefault="00B90EAF" w:rsidP="00B90EAF">
      <w:pPr>
        <w:pStyle w:val="ListParagraph"/>
        <w:ind w:left="0"/>
        <w:rPr>
          <w:b/>
          <w:sz w:val="22"/>
          <w:szCs w:val="22"/>
        </w:rPr>
      </w:pPr>
    </w:p>
    <w:p w14:paraId="008354D6" w14:textId="34E7A94B" w:rsidR="00B90EAF" w:rsidRPr="006A1FB2" w:rsidRDefault="00B90EAF" w:rsidP="00E13CE6">
      <w:pPr>
        <w:rPr>
          <w:rFonts w:cs="Arial"/>
          <w:sz w:val="22"/>
          <w:szCs w:val="22"/>
        </w:rPr>
      </w:pPr>
    </w:p>
    <w:p w14:paraId="4B32FEF2" w14:textId="77777777" w:rsidR="00640A14" w:rsidRPr="006A1FB2" w:rsidRDefault="00640A14" w:rsidP="00E13CE6">
      <w:pPr>
        <w:rPr>
          <w:rFonts w:cs="Arial"/>
          <w:sz w:val="22"/>
          <w:szCs w:val="22"/>
        </w:rPr>
      </w:pPr>
    </w:p>
    <w:p w14:paraId="2434CFFC" w14:textId="77777777" w:rsidR="00881159" w:rsidRPr="006A1FB2" w:rsidRDefault="00881159" w:rsidP="00E13CE6">
      <w:pPr>
        <w:rPr>
          <w:rFonts w:cs="Arial"/>
          <w:sz w:val="22"/>
          <w:szCs w:val="22"/>
        </w:rPr>
      </w:pPr>
    </w:p>
    <w:p w14:paraId="4B79047C" w14:textId="292B4B70" w:rsidR="00881159" w:rsidRPr="006A1FB2" w:rsidRDefault="00B90EAF" w:rsidP="00E13CE6">
      <w:pPr>
        <w:rPr>
          <w:rFonts w:cs="Arial"/>
          <w:sz w:val="22"/>
          <w:szCs w:val="22"/>
        </w:rPr>
      </w:pPr>
      <w:r w:rsidRPr="006A1FB2">
        <w:rPr>
          <w:rFonts w:cs="Arial"/>
          <w:sz w:val="22"/>
          <w:szCs w:val="22"/>
        </w:rPr>
        <w:t xml:space="preserve">**** </w:t>
      </w:r>
      <w:r w:rsidR="009A4420" w:rsidRPr="006A1FB2">
        <w:rPr>
          <w:rFonts w:cs="Arial"/>
          <w:sz w:val="22"/>
          <w:szCs w:val="22"/>
        </w:rPr>
        <w:t>Comments</w:t>
      </w:r>
      <w:r w:rsidR="003C5F63" w:rsidRPr="006A1FB2">
        <w:rPr>
          <w:rFonts w:cs="Arial"/>
          <w:sz w:val="22"/>
          <w:szCs w:val="22"/>
        </w:rPr>
        <w:t xml:space="preserve"> on thesis</w:t>
      </w:r>
      <w:r w:rsidR="009A4420" w:rsidRPr="006A1FB2">
        <w:rPr>
          <w:rFonts w:cs="Arial"/>
          <w:sz w:val="22"/>
          <w:szCs w:val="22"/>
        </w:rPr>
        <w:t>:</w:t>
      </w:r>
    </w:p>
    <w:p w14:paraId="04FEE9B3" w14:textId="6899703C" w:rsidR="009A4420" w:rsidRPr="006A1FB2" w:rsidRDefault="009A4420" w:rsidP="00E13CE6">
      <w:pPr>
        <w:rPr>
          <w:rFonts w:cs="Arial"/>
          <w:sz w:val="22"/>
          <w:szCs w:val="22"/>
        </w:rPr>
      </w:pPr>
      <w:r w:rsidRPr="006A1FB2">
        <w:rPr>
          <w:rFonts w:cs="Arial"/>
          <w:sz w:val="22"/>
          <w:szCs w:val="22"/>
        </w:rPr>
        <w:t xml:space="preserve">There is so much time that the faculty spend each year supporting students </w:t>
      </w:r>
    </w:p>
    <w:p w14:paraId="61738BAE" w14:textId="248A11EA" w:rsidR="009A4420" w:rsidRPr="006A1FB2" w:rsidRDefault="009A4420" w:rsidP="00E13CE6">
      <w:pPr>
        <w:rPr>
          <w:rFonts w:cs="Arial"/>
          <w:sz w:val="22"/>
          <w:szCs w:val="22"/>
        </w:rPr>
      </w:pPr>
      <w:r w:rsidRPr="006A1FB2">
        <w:rPr>
          <w:rFonts w:cs="Arial"/>
          <w:sz w:val="22"/>
          <w:szCs w:val="22"/>
        </w:rPr>
        <w:t xml:space="preserve">How can we use all the work the students are doing to produce a publishable paper…faculty could also be named on these </w:t>
      </w:r>
      <w:r w:rsidR="00ED1417" w:rsidRPr="006A1FB2">
        <w:rPr>
          <w:rFonts w:cs="Arial"/>
          <w:sz w:val="22"/>
          <w:szCs w:val="22"/>
        </w:rPr>
        <w:t>papers?</w:t>
      </w:r>
    </w:p>
    <w:p w14:paraId="78E748E0" w14:textId="77777777" w:rsidR="009A4420" w:rsidRPr="006A1FB2" w:rsidRDefault="009A4420" w:rsidP="00E13CE6">
      <w:pPr>
        <w:rPr>
          <w:rFonts w:cs="Arial"/>
          <w:sz w:val="22"/>
          <w:szCs w:val="22"/>
        </w:rPr>
      </w:pPr>
    </w:p>
    <w:sectPr w:rsidR="009A4420" w:rsidRPr="006A1FB2">
      <w:footerReference w:type="default" r:id="rId7"/>
      <w:headerReference w:type="first" r:id="rId8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27DE5" w14:textId="77777777" w:rsidR="00B05298" w:rsidRDefault="00B05298">
      <w:pPr>
        <w:spacing w:after="0" w:line="240" w:lineRule="auto"/>
      </w:pPr>
      <w:r>
        <w:separator/>
      </w:r>
    </w:p>
  </w:endnote>
  <w:endnote w:type="continuationSeparator" w:id="0">
    <w:p w14:paraId="71634A2F" w14:textId="77777777" w:rsidR="00B05298" w:rsidRDefault="00B0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17721" w14:textId="12AA9329" w:rsidR="00DB02D8" w:rsidRDefault="00A379F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A4420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B575D" w14:textId="77777777" w:rsidR="00B05298" w:rsidRDefault="00B05298">
      <w:pPr>
        <w:spacing w:after="0" w:line="240" w:lineRule="auto"/>
      </w:pPr>
      <w:r>
        <w:separator/>
      </w:r>
    </w:p>
  </w:footnote>
  <w:footnote w:type="continuationSeparator" w:id="0">
    <w:p w14:paraId="70D9188D" w14:textId="77777777" w:rsidR="00B05298" w:rsidRDefault="00B05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07803" w14:textId="05AAAD06" w:rsidR="009E030B" w:rsidRPr="009E030B" w:rsidRDefault="00A46516" w:rsidP="00907F25">
    <w:pPr>
      <w:spacing w:after="0" w:line="240" w:lineRule="auto"/>
      <w:jc w:val="right"/>
      <w:rPr>
        <w:rFonts w:ascii="Arial" w:eastAsia="Times New Roman" w:hAnsi="Arial" w:cs="Arial"/>
        <w:b/>
        <w:color w:val="291B7B"/>
        <w:sz w:val="56"/>
        <w:szCs w:val="24"/>
        <w:lang w:eastAsia="en-US"/>
      </w:rPr>
    </w:pPr>
    <w:r>
      <w:rPr>
        <w:rFonts w:ascii="Arial" w:eastAsia="Times New Roman" w:hAnsi="Arial" w:cs="Arial"/>
        <w:b/>
        <w:color w:val="291B7B"/>
        <w:sz w:val="56"/>
        <w:szCs w:val="24"/>
        <w:lang w:eastAsia="en-US"/>
      </w:rPr>
      <w:t>Minutes</w:t>
    </w:r>
  </w:p>
  <w:p w14:paraId="051D9754" w14:textId="4E4CC35D" w:rsidR="00907F25" w:rsidRDefault="00907F25" w:rsidP="00907F25">
    <w:pPr>
      <w:spacing w:after="0" w:line="240" w:lineRule="auto"/>
      <w:jc w:val="right"/>
      <w:rPr>
        <w:rFonts w:ascii="Arial" w:eastAsia="Times New Roman" w:hAnsi="Arial" w:cs="Arial"/>
        <w:b/>
        <w:color w:val="291B7B"/>
        <w:lang w:eastAsia="en-US"/>
      </w:rPr>
    </w:pPr>
  </w:p>
  <w:p w14:paraId="74C8F69D" w14:textId="14FB27D8" w:rsidR="009E030B" w:rsidRPr="009E030B" w:rsidRDefault="009E030B" w:rsidP="00907F25">
    <w:pPr>
      <w:spacing w:after="0" w:line="240" w:lineRule="auto"/>
      <w:ind w:left="7200"/>
      <w:jc w:val="right"/>
      <w:rPr>
        <w:rFonts w:ascii="Arial" w:eastAsia="Times New Roman" w:hAnsi="Arial" w:cs="Arial"/>
        <w:b/>
        <w:color w:val="291B7B"/>
        <w:lang w:eastAsia="en-US"/>
      </w:rPr>
    </w:pPr>
    <w:r w:rsidRPr="009E030B">
      <w:rPr>
        <w:rFonts w:ascii="Arial" w:eastAsia="Times New Roman" w:hAnsi="Arial" w:cs="Arial"/>
        <w:b/>
        <w:color w:val="291B7B"/>
        <w:lang w:eastAsia="en-US"/>
      </w:rPr>
      <w:t>Urban Design &amp; Planning</w:t>
    </w:r>
  </w:p>
  <w:p w14:paraId="5CA9C89D" w14:textId="77777777" w:rsidR="009E030B" w:rsidRDefault="009E030B" w:rsidP="00907F25">
    <w:pPr>
      <w:pStyle w:val="Header"/>
      <w:jc w:val="right"/>
    </w:pPr>
  </w:p>
  <w:p w14:paraId="7882184E" w14:textId="77777777" w:rsidR="009E030B" w:rsidRDefault="009E03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F30597F"/>
    <w:multiLevelType w:val="hybridMultilevel"/>
    <w:tmpl w:val="28246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F6578"/>
    <w:multiLevelType w:val="hybridMultilevel"/>
    <w:tmpl w:val="D6621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D8"/>
    <w:rsid w:val="0000162D"/>
    <w:rsid w:val="00031DC6"/>
    <w:rsid w:val="00033348"/>
    <w:rsid w:val="00035064"/>
    <w:rsid w:val="000424C4"/>
    <w:rsid w:val="00046066"/>
    <w:rsid w:val="00052C9A"/>
    <w:rsid w:val="0005601D"/>
    <w:rsid w:val="00057505"/>
    <w:rsid w:val="00061786"/>
    <w:rsid w:val="00063679"/>
    <w:rsid w:val="000647FE"/>
    <w:rsid w:val="00066756"/>
    <w:rsid w:val="000667E7"/>
    <w:rsid w:val="00077645"/>
    <w:rsid w:val="00085F9E"/>
    <w:rsid w:val="00087836"/>
    <w:rsid w:val="0009293B"/>
    <w:rsid w:val="00097832"/>
    <w:rsid w:val="000A24C6"/>
    <w:rsid w:val="000B2C07"/>
    <w:rsid w:val="000C6AC7"/>
    <w:rsid w:val="000D0D87"/>
    <w:rsid w:val="001068B6"/>
    <w:rsid w:val="00114948"/>
    <w:rsid w:val="00121993"/>
    <w:rsid w:val="001265C1"/>
    <w:rsid w:val="00136CDB"/>
    <w:rsid w:val="0014504D"/>
    <w:rsid w:val="00186464"/>
    <w:rsid w:val="00194CF4"/>
    <w:rsid w:val="001A3F43"/>
    <w:rsid w:val="001A5F9D"/>
    <w:rsid w:val="001E616F"/>
    <w:rsid w:val="002070FA"/>
    <w:rsid w:val="00211D75"/>
    <w:rsid w:val="002225EE"/>
    <w:rsid w:val="00234B03"/>
    <w:rsid w:val="00235946"/>
    <w:rsid w:val="0026311B"/>
    <w:rsid w:val="0026433B"/>
    <w:rsid w:val="00264AD6"/>
    <w:rsid w:val="002665DE"/>
    <w:rsid w:val="00270620"/>
    <w:rsid w:val="002769A6"/>
    <w:rsid w:val="002867D0"/>
    <w:rsid w:val="00295592"/>
    <w:rsid w:val="002B783B"/>
    <w:rsid w:val="002C31C2"/>
    <w:rsid w:val="002D50D5"/>
    <w:rsid w:val="002E0BD8"/>
    <w:rsid w:val="002E4A3E"/>
    <w:rsid w:val="002F78A5"/>
    <w:rsid w:val="00302A57"/>
    <w:rsid w:val="003113AC"/>
    <w:rsid w:val="0031697C"/>
    <w:rsid w:val="0032774A"/>
    <w:rsid w:val="00330E23"/>
    <w:rsid w:val="003368B2"/>
    <w:rsid w:val="003369BC"/>
    <w:rsid w:val="003477A2"/>
    <w:rsid w:val="003477E1"/>
    <w:rsid w:val="00374D9B"/>
    <w:rsid w:val="00383973"/>
    <w:rsid w:val="00386ECF"/>
    <w:rsid w:val="003A3F39"/>
    <w:rsid w:val="003A45BE"/>
    <w:rsid w:val="003A570D"/>
    <w:rsid w:val="003A6F6F"/>
    <w:rsid w:val="003C2BF0"/>
    <w:rsid w:val="003C5F63"/>
    <w:rsid w:val="003D50D9"/>
    <w:rsid w:val="003E4E3C"/>
    <w:rsid w:val="003E5A51"/>
    <w:rsid w:val="003F4147"/>
    <w:rsid w:val="00410EFC"/>
    <w:rsid w:val="00416A85"/>
    <w:rsid w:val="004319DB"/>
    <w:rsid w:val="00435CCB"/>
    <w:rsid w:val="004404F7"/>
    <w:rsid w:val="004A5013"/>
    <w:rsid w:val="004C6C85"/>
    <w:rsid w:val="004D21CE"/>
    <w:rsid w:val="004D306E"/>
    <w:rsid w:val="004D369F"/>
    <w:rsid w:val="004E2856"/>
    <w:rsid w:val="004E302B"/>
    <w:rsid w:val="004E6ECF"/>
    <w:rsid w:val="004F67C8"/>
    <w:rsid w:val="004F6A64"/>
    <w:rsid w:val="005226C0"/>
    <w:rsid w:val="00526616"/>
    <w:rsid w:val="005318AF"/>
    <w:rsid w:val="00542944"/>
    <w:rsid w:val="00553864"/>
    <w:rsid w:val="005716D1"/>
    <w:rsid w:val="005B2977"/>
    <w:rsid w:val="005F4023"/>
    <w:rsid w:val="00610C03"/>
    <w:rsid w:val="00612EA7"/>
    <w:rsid w:val="006241AE"/>
    <w:rsid w:val="00626C22"/>
    <w:rsid w:val="00640A14"/>
    <w:rsid w:val="00651486"/>
    <w:rsid w:val="00653F21"/>
    <w:rsid w:val="00680873"/>
    <w:rsid w:val="00682A3E"/>
    <w:rsid w:val="006A1FB2"/>
    <w:rsid w:val="006A7827"/>
    <w:rsid w:val="006C5630"/>
    <w:rsid w:val="006D209B"/>
    <w:rsid w:val="006E5C64"/>
    <w:rsid w:val="006F1DEF"/>
    <w:rsid w:val="006F590D"/>
    <w:rsid w:val="0070012F"/>
    <w:rsid w:val="0070165E"/>
    <w:rsid w:val="0072274B"/>
    <w:rsid w:val="007247F5"/>
    <w:rsid w:val="00724A25"/>
    <w:rsid w:val="00753C9D"/>
    <w:rsid w:val="0075769A"/>
    <w:rsid w:val="0076730D"/>
    <w:rsid w:val="00771C48"/>
    <w:rsid w:val="00773115"/>
    <w:rsid w:val="00794B2C"/>
    <w:rsid w:val="007C3608"/>
    <w:rsid w:val="007D1F5C"/>
    <w:rsid w:val="007E5D73"/>
    <w:rsid w:val="007E6E36"/>
    <w:rsid w:val="007F19D6"/>
    <w:rsid w:val="00800B93"/>
    <w:rsid w:val="00802938"/>
    <w:rsid w:val="00803614"/>
    <w:rsid w:val="00816650"/>
    <w:rsid w:val="00816802"/>
    <w:rsid w:val="008209E4"/>
    <w:rsid w:val="008268D9"/>
    <w:rsid w:val="0083663C"/>
    <w:rsid w:val="00844651"/>
    <w:rsid w:val="00855188"/>
    <w:rsid w:val="008551FC"/>
    <w:rsid w:val="00860EEF"/>
    <w:rsid w:val="0087713B"/>
    <w:rsid w:val="00881159"/>
    <w:rsid w:val="00883E54"/>
    <w:rsid w:val="008851DE"/>
    <w:rsid w:val="008A5F59"/>
    <w:rsid w:val="008C27BD"/>
    <w:rsid w:val="008C4FB6"/>
    <w:rsid w:val="008D5E04"/>
    <w:rsid w:val="008F16B7"/>
    <w:rsid w:val="008F4CB8"/>
    <w:rsid w:val="0090747A"/>
    <w:rsid w:val="00907F25"/>
    <w:rsid w:val="00913912"/>
    <w:rsid w:val="00934E08"/>
    <w:rsid w:val="009360EC"/>
    <w:rsid w:val="00960E7E"/>
    <w:rsid w:val="009637EE"/>
    <w:rsid w:val="00967F3A"/>
    <w:rsid w:val="00982F99"/>
    <w:rsid w:val="009A4420"/>
    <w:rsid w:val="009B5EE5"/>
    <w:rsid w:val="009C4E8D"/>
    <w:rsid w:val="009C5E34"/>
    <w:rsid w:val="009E030B"/>
    <w:rsid w:val="009E5010"/>
    <w:rsid w:val="00A04551"/>
    <w:rsid w:val="00A17C9A"/>
    <w:rsid w:val="00A30C24"/>
    <w:rsid w:val="00A379F3"/>
    <w:rsid w:val="00A46516"/>
    <w:rsid w:val="00A46708"/>
    <w:rsid w:val="00A55886"/>
    <w:rsid w:val="00A55985"/>
    <w:rsid w:val="00A56BC6"/>
    <w:rsid w:val="00A60173"/>
    <w:rsid w:val="00A775C1"/>
    <w:rsid w:val="00A77C12"/>
    <w:rsid w:val="00A8096C"/>
    <w:rsid w:val="00AC122D"/>
    <w:rsid w:val="00AC4852"/>
    <w:rsid w:val="00AE4285"/>
    <w:rsid w:val="00AE5C2B"/>
    <w:rsid w:val="00AF4D40"/>
    <w:rsid w:val="00AF5893"/>
    <w:rsid w:val="00AF75C7"/>
    <w:rsid w:val="00B04A01"/>
    <w:rsid w:val="00B05298"/>
    <w:rsid w:val="00B24602"/>
    <w:rsid w:val="00B27E15"/>
    <w:rsid w:val="00B47079"/>
    <w:rsid w:val="00B777FC"/>
    <w:rsid w:val="00B802EC"/>
    <w:rsid w:val="00B87535"/>
    <w:rsid w:val="00B90EAF"/>
    <w:rsid w:val="00B92403"/>
    <w:rsid w:val="00BA170E"/>
    <w:rsid w:val="00BB67C8"/>
    <w:rsid w:val="00BC3381"/>
    <w:rsid w:val="00BC339C"/>
    <w:rsid w:val="00BC74F3"/>
    <w:rsid w:val="00BD1FD6"/>
    <w:rsid w:val="00BD36DF"/>
    <w:rsid w:val="00BD3DC9"/>
    <w:rsid w:val="00BD623D"/>
    <w:rsid w:val="00BF0D72"/>
    <w:rsid w:val="00C15462"/>
    <w:rsid w:val="00C17EF2"/>
    <w:rsid w:val="00C348D2"/>
    <w:rsid w:val="00C42AB6"/>
    <w:rsid w:val="00C44116"/>
    <w:rsid w:val="00C4723F"/>
    <w:rsid w:val="00C61EBD"/>
    <w:rsid w:val="00C64E5A"/>
    <w:rsid w:val="00C859AD"/>
    <w:rsid w:val="00CD3326"/>
    <w:rsid w:val="00D013D8"/>
    <w:rsid w:val="00D0147B"/>
    <w:rsid w:val="00D162E7"/>
    <w:rsid w:val="00D341FB"/>
    <w:rsid w:val="00D4099D"/>
    <w:rsid w:val="00D45C8A"/>
    <w:rsid w:val="00D54DDC"/>
    <w:rsid w:val="00D57630"/>
    <w:rsid w:val="00D62A8A"/>
    <w:rsid w:val="00D779C8"/>
    <w:rsid w:val="00D830BE"/>
    <w:rsid w:val="00D956AC"/>
    <w:rsid w:val="00DA583F"/>
    <w:rsid w:val="00DA647D"/>
    <w:rsid w:val="00DA68DC"/>
    <w:rsid w:val="00DA7DC1"/>
    <w:rsid w:val="00DB02D8"/>
    <w:rsid w:val="00DC53E7"/>
    <w:rsid w:val="00E13CE6"/>
    <w:rsid w:val="00E17192"/>
    <w:rsid w:val="00E26825"/>
    <w:rsid w:val="00E34F70"/>
    <w:rsid w:val="00E3732F"/>
    <w:rsid w:val="00E566F0"/>
    <w:rsid w:val="00E62223"/>
    <w:rsid w:val="00E6321E"/>
    <w:rsid w:val="00E70BED"/>
    <w:rsid w:val="00E86BE4"/>
    <w:rsid w:val="00EA067E"/>
    <w:rsid w:val="00EA5FAC"/>
    <w:rsid w:val="00EB25D7"/>
    <w:rsid w:val="00EB617C"/>
    <w:rsid w:val="00ED1417"/>
    <w:rsid w:val="00ED27F5"/>
    <w:rsid w:val="00EE5825"/>
    <w:rsid w:val="00EF5953"/>
    <w:rsid w:val="00F024AB"/>
    <w:rsid w:val="00F02669"/>
    <w:rsid w:val="00F12787"/>
    <w:rsid w:val="00F22110"/>
    <w:rsid w:val="00F27C73"/>
    <w:rsid w:val="00F3169D"/>
    <w:rsid w:val="00F46CD6"/>
    <w:rsid w:val="00F561A7"/>
    <w:rsid w:val="00F61026"/>
    <w:rsid w:val="00F641C4"/>
    <w:rsid w:val="00F74514"/>
    <w:rsid w:val="00F76F77"/>
    <w:rsid w:val="00F912BA"/>
    <w:rsid w:val="00FA0C3B"/>
    <w:rsid w:val="00FA3335"/>
    <w:rsid w:val="00FB2391"/>
    <w:rsid w:val="00FB56AE"/>
    <w:rsid w:val="00FB6739"/>
    <w:rsid w:val="00FC3F2E"/>
    <w:rsid w:val="00FC4E04"/>
    <w:rsid w:val="00FC5A46"/>
    <w:rsid w:val="00FD794F"/>
    <w:rsid w:val="00FF0092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CFB96"/>
  <w15:docId w15:val="{D67F0DC6-23AD-4091-893C-5A8B91BF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F38200" w:themeColor="accen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F382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00"/>
      <w:contextualSpacing/>
    </w:pPr>
    <w:rPr>
      <w:rFonts w:asciiTheme="majorHAnsi" w:eastAsiaTheme="majorEastAsia" w:hAnsiTheme="majorHAnsi" w:cstheme="majorBidi"/>
      <w:color w:val="F38200" w:themeColor="accen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eastAsiaTheme="majorEastAsia" w:hAnsiTheme="majorHAnsi" w:cstheme="majorBidi"/>
      <w:color w:val="F38200" w:themeColor="accent1"/>
      <w:kern w:val="28"/>
      <w:sz w:val="56"/>
      <w:szCs w:val="56"/>
    </w:rPr>
  </w:style>
  <w:style w:type="paragraph" w:customStyle="1" w:styleId="RowHeading">
    <w:name w:val="Row Heading"/>
    <w:basedOn w:val="Normal"/>
    <w:uiPriority w:val="5"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F38200" w:themeColor="accent1"/>
      <w:sz w:val="30"/>
      <w:szCs w:val="30"/>
    </w:rPr>
  </w:style>
  <w:style w:type="paragraph" w:styleId="ListNumber">
    <w:name w:val="List Number"/>
    <w:basedOn w:val="Normal"/>
    <w:uiPriority w:val="9"/>
    <w:unhideWhenUsed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rPr>
      <w:rFonts w:asciiTheme="majorHAnsi" w:eastAsiaTheme="majorEastAsia" w:hAnsiTheme="majorHAnsi" w:cstheme="majorBidi"/>
      <w:color w:val="F38200" w:themeColor="accen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F38200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F38200" w:themeColor="accen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0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30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30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F0092"/>
    <w:rPr>
      <w:b/>
      <w:bCs/>
    </w:rPr>
  </w:style>
  <w:style w:type="character" w:styleId="Hyperlink">
    <w:name w:val="Hyperlink"/>
    <w:basedOn w:val="DefaultParagraphFont"/>
    <w:uiPriority w:val="99"/>
    <w:unhideWhenUsed/>
    <w:rsid w:val="00FF0092"/>
    <w:rPr>
      <w:color w:val="0096CE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00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0EAF"/>
    <w:pPr>
      <w:spacing w:after="0" w:line="240" w:lineRule="auto"/>
      <w:ind w:left="720"/>
      <w:contextualSpacing/>
    </w:pPr>
    <w:rPr>
      <w:rFonts w:eastAsiaTheme="minorHAns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1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SSW, UW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Campbell</dc:creator>
  <cp:lastModifiedBy>Larissa A Maziak</cp:lastModifiedBy>
  <cp:revision>8</cp:revision>
  <cp:lastPrinted>2018-10-16T18:21:00Z</cp:lastPrinted>
  <dcterms:created xsi:type="dcterms:W3CDTF">2019-03-12T18:59:00Z</dcterms:created>
  <dcterms:modified xsi:type="dcterms:W3CDTF">2019-04-26T22:36:00Z</dcterms:modified>
</cp:coreProperties>
</file>