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75B8B" w14:textId="77CEA68D" w:rsidR="00237D4B" w:rsidRPr="00237D4B" w:rsidRDefault="0065119E" w:rsidP="00237D4B">
      <w:pPr>
        <w:jc w:val="center"/>
        <w:rPr>
          <w:b/>
        </w:rPr>
      </w:pPr>
      <w:r w:rsidRPr="00237D4B">
        <w:rPr>
          <w:b/>
        </w:rPr>
        <w:t xml:space="preserve">URBDP 507 </w:t>
      </w:r>
      <w:r w:rsidR="00A9208C" w:rsidRPr="00237D4B">
        <w:rPr>
          <w:b/>
        </w:rPr>
        <w:t>Studio</w:t>
      </w:r>
      <w:r w:rsidR="00237D4B">
        <w:rPr>
          <w:b/>
        </w:rPr>
        <w:t>--</w:t>
      </w:r>
      <w:r w:rsidR="00237D4B" w:rsidRPr="00237D4B">
        <w:rPr>
          <w:b/>
        </w:rPr>
        <w:t>Spring Quarter 2015</w:t>
      </w:r>
    </w:p>
    <w:p w14:paraId="4C4899CA" w14:textId="162D110D" w:rsidR="002559F5" w:rsidRDefault="002559F5">
      <w:pPr>
        <w:pStyle w:val="Title"/>
      </w:pPr>
      <w:r>
        <w:t xml:space="preserve">Snoqualmie Agricultural Economic Development </w:t>
      </w:r>
      <w:r w:rsidR="00237D4B">
        <w:t>Plan</w:t>
      </w:r>
    </w:p>
    <w:p w14:paraId="1672AB1B" w14:textId="1840B340" w:rsidR="00827B2F" w:rsidRDefault="002559F5">
      <w:pPr>
        <w:pStyle w:val="Title"/>
      </w:pPr>
      <w:r>
        <w:t>Burien Community Urban Agriculture Center</w:t>
      </w:r>
    </w:p>
    <w:p w14:paraId="4D801DA5" w14:textId="77777777" w:rsidR="00827B2F" w:rsidRDefault="00827B2F">
      <w:r>
        <w:tab/>
      </w:r>
      <w:r>
        <w:tab/>
      </w:r>
      <w:r>
        <w:tab/>
      </w:r>
      <w:r>
        <w:tab/>
      </w:r>
    </w:p>
    <w:p w14:paraId="1B9AADBD" w14:textId="22508CD6" w:rsidR="0065119E" w:rsidRDefault="00827B2F">
      <w:r>
        <w:rPr>
          <w:b/>
          <w:bCs/>
        </w:rPr>
        <w:t>Meeting Time and Location</w:t>
      </w:r>
      <w:r w:rsidR="00237D4B">
        <w:rPr>
          <w:b/>
          <w:bCs/>
        </w:rPr>
        <w:t xml:space="preserve">: </w:t>
      </w:r>
      <w:r w:rsidR="002559F5">
        <w:t>Tue/</w:t>
      </w:r>
      <w:proofErr w:type="spellStart"/>
      <w:r w:rsidR="002559F5">
        <w:t>Th</w:t>
      </w:r>
      <w:proofErr w:type="spellEnd"/>
      <w:r w:rsidR="002559F5">
        <w:t xml:space="preserve"> </w:t>
      </w:r>
      <w:r w:rsidR="00237D4B">
        <w:t xml:space="preserve">1:30-5:20, </w:t>
      </w:r>
      <w:r w:rsidR="002559F5">
        <w:t>416 Gould Hall</w:t>
      </w:r>
      <w:r w:rsidR="0065119E">
        <w:t xml:space="preserve"> </w:t>
      </w:r>
    </w:p>
    <w:p w14:paraId="038356CF" w14:textId="19354E6C" w:rsidR="00164334" w:rsidRDefault="00164334"/>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4095"/>
        <w:gridCol w:w="2857"/>
      </w:tblGrid>
      <w:tr w:rsidR="00C27F44" w14:paraId="70710493" w14:textId="77777777" w:rsidTr="0065119E">
        <w:tc>
          <w:tcPr>
            <w:tcW w:w="1998" w:type="dxa"/>
            <w:tcBorders>
              <w:top w:val="nil"/>
              <w:left w:val="nil"/>
              <w:bottom w:val="nil"/>
              <w:right w:val="nil"/>
            </w:tcBorders>
          </w:tcPr>
          <w:p w14:paraId="60A60030" w14:textId="77777777" w:rsidR="0065119E" w:rsidRDefault="00C27F44">
            <w:pPr>
              <w:rPr>
                <w:bCs/>
                <w:szCs w:val="24"/>
              </w:rPr>
            </w:pPr>
            <w:r w:rsidRPr="0065119E">
              <w:rPr>
                <w:bCs/>
                <w:szCs w:val="24"/>
              </w:rPr>
              <w:t xml:space="preserve">Instructors: </w:t>
            </w:r>
          </w:p>
          <w:p w14:paraId="5B622C18" w14:textId="77777777" w:rsidR="00C27F44" w:rsidRPr="0065119E" w:rsidRDefault="00C27F44">
            <w:pPr>
              <w:rPr>
                <w:bCs/>
                <w:szCs w:val="24"/>
              </w:rPr>
            </w:pPr>
            <w:proofErr w:type="gramStart"/>
            <w:r w:rsidRPr="0065119E">
              <w:rPr>
                <w:bCs/>
                <w:szCs w:val="24"/>
              </w:rPr>
              <w:t>email</w:t>
            </w:r>
            <w:proofErr w:type="gramEnd"/>
            <w:r w:rsidRPr="0065119E">
              <w:rPr>
                <w:bCs/>
                <w:szCs w:val="24"/>
              </w:rPr>
              <w:t xml:space="preserve">: </w:t>
            </w:r>
          </w:p>
          <w:p w14:paraId="60427BD2" w14:textId="77777777" w:rsidR="00C27F44" w:rsidRPr="0065119E" w:rsidRDefault="00C27F44">
            <w:pPr>
              <w:rPr>
                <w:bCs/>
                <w:szCs w:val="24"/>
              </w:rPr>
            </w:pPr>
            <w:r w:rsidRPr="0065119E">
              <w:rPr>
                <w:bCs/>
                <w:szCs w:val="24"/>
              </w:rPr>
              <w:t>Office:</w:t>
            </w:r>
          </w:p>
          <w:p w14:paraId="7194FEBA" w14:textId="77777777" w:rsidR="00C27F44" w:rsidRPr="0065119E" w:rsidRDefault="00C27F44">
            <w:pPr>
              <w:rPr>
                <w:szCs w:val="24"/>
              </w:rPr>
            </w:pPr>
            <w:r w:rsidRPr="0065119E">
              <w:rPr>
                <w:bCs/>
                <w:szCs w:val="24"/>
              </w:rPr>
              <w:t>Office Hours:</w:t>
            </w:r>
          </w:p>
        </w:tc>
        <w:tc>
          <w:tcPr>
            <w:tcW w:w="4140" w:type="dxa"/>
            <w:tcBorders>
              <w:top w:val="nil"/>
              <w:left w:val="nil"/>
              <w:bottom w:val="nil"/>
              <w:right w:val="nil"/>
            </w:tcBorders>
          </w:tcPr>
          <w:p w14:paraId="7BFD24CC" w14:textId="77777777" w:rsidR="00C27F44" w:rsidRPr="00B02B06" w:rsidRDefault="00C27F44">
            <w:pPr>
              <w:rPr>
                <w:szCs w:val="24"/>
              </w:rPr>
            </w:pPr>
            <w:r w:rsidRPr="00B02B06">
              <w:rPr>
                <w:szCs w:val="24"/>
              </w:rPr>
              <w:t>Branden Born</w:t>
            </w:r>
          </w:p>
          <w:p w14:paraId="3979906F" w14:textId="77777777" w:rsidR="00C27F44" w:rsidRPr="00B02B06" w:rsidRDefault="004A715B">
            <w:pPr>
              <w:rPr>
                <w:szCs w:val="24"/>
              </w:rPr>
            </w:pPr>
            <w:hyperlink r:id="rId8" w:history="1">
              <w:r w:rsidR="00C27F44" w:rsidRPr="00B02B06">
                <w:rPr>
                  <w:rStyle w:val="Hyperlink"/>
                  <w:szCs w:val="24"/>
                </w:rPr>
                <w:t>bborn@u.washington.edu</w:t>
              </w:r>
            </w:hyperlink>
          </w:p>
          <w:p w14:paraId="07A6C294" w14:textId="77777777" w:rsidR="00C27F44" w:rsidRPr="00B02B06" w:rsidRDefault="00C27F44">
            <w:pPr>
              <w:rPr>
                <w:szCs w:val="24"/>
              </w:rPr>
            </w:pPr>
            <w:r w:rsidRPr="00B02B06">
              <w:rPr>
                <w:szCs w:val="24"/>
              </w:rPr>
              <w:t xml:space="preserve">410H Gould </w:t>
            </w:r>
          </w:p>
          <w:p w14:paraId="2383497C" w14:textId="29BB9B0D" w:rsidR="00C27F44" w:rsidRPr="00B02B06" w:rsidRDefault="002559F5" w:rsidP="00C27F44">
            <w:pPr>
              <w:rPr>
                <w:szCs w:val="24"/>
              </w:rPr>
            </w:pPr>
            <w:r>
              <w:rPr>
                <w:szCs w:val="24"/>
              </w:rPr>
              <w:t>By apt.</w:t>
            </w:r>
          </w:p>
        </w:tc>
        <w:tc>
          <w:tcPr>
            <w:tcW w:w="2790" w:type="dxa"/>
            <w:tcBorders>
              <w:top w:val="nil"/>
              <w:left w:val="nil"/>
              <w:bottom w:val="nil"/>
              <w:right w:val="nil"/>
            </w:tcBorders>
          </w:tcPr>
          <w:p w14:paraId="7EA6E9D8" w14:textId="4F0CF797" w:rsidR="00C27F44" w:rsidRPr="00B02B06" w:rsidRDefault="002559F5" w:rsidP="00C27F44">
            <w:pPr>
              <w:rPr>
                <w:bCs/>
                <w:szCs w:val="24"/>
              </w:rPr>
            </w:pPr>
            <w:r>
              <w:rPr>
                <w:bCs/>
                <w:szCs w:val="24"/>
              </w:rPr>
              <w:t>Joshua Wilcox</w:t>
            </w:r>
            <w:r w:rsidR="00237D4B">
              <w:rPr>
                <w:bCs/>
                <w:szCs w:val="24"/>
              </w:rPr>
              <w:t xml:space="preserve"> (TA)</w:t>
            </w:r>
          </w:p>
          <w:p w14:paraId="357A33C2" w14:textId="7EC4D6C0" w:rsidR="00C27F44" w:rsidRDefault="004A715B" w:rsidP="00C27F44">
            <w:pPr>
              <w:rPr>
                <w:bCs/>
                <w:szCs w:val="24"/>
              </w:rPr>
            </w:pPr>
            <w:hyperlink r:id="rId9" w:history="1">
              <w:r w:rsidR="00237D4B">
                <w:rPr>
                  <w:rStyle w:val="Hyperlink"/>
                  <w:bCs/>
                  <w:szCs w:val="24"/>
                </w:rPr>
                <w:t>joshuapwilcox@gmail.com</w:t>
              </w:r>
            </w:hyperlink>
            <w:r w:rsidR="00237D4B">
              <w:rPr>
                <w:bCs/>
                <w:szCs w:val="24"/>
              </w:rPr>
              <w:t xml:space="preserve"> </w:t>
            </w:r>
            <w:r w:rsidR="00C27F44" w:rsidRPr="00B02B06">
              <w:rPr>
                <w:bCs/>
                <w:szCs w:val="24"/>
              </w:rPr>
              <w:t>418 Gould</w:t>
            </w:r>
          </w:p>
          <w:p w14:paraId="2C205BDD" w14:textId="0C63B68A" w:rsidR="00F76DAA" w:rsidRPr="00B02B06" w:rsidRDefault="002559F5" w:rsidP="00C27F44">
            <w:pPr>
              <w:rPr>
                <w:szCs w:val="24"/>
              </w:rPr>
            </w:pPr>
            <w:r>
              <w:rPr>
                <w:bCs/>
                <w:szCs w:val="24"/>
              </w:rPr>
              <w:t>By apt.</w:t>
            </w:r>
          </w:p>
        </w:tc>
      </w:tr>
    </w:tbl>
    <w:p w14:paraId="3AC96CB2" w14:textId="77777777" w:rsidR="00C27F44" w:rsidRDefault="00827B2F">
      <w:r>
        <w:tab/>
      </w:r>
    </w:p>
    <w:p w14:paraId="5C5BB4B7" w14:textId="77777777" w:rsidR="00827B2F" w:rsidRDefault="00827B2F">
      <w:pPr>
        <w:rPr>
          <w:b/>
        </w:rPr>
      </w:pPr>
      <w:r>
        <w:rPr>
          <w:b/>
        </w:rPr>
        <w:t>Course Description</w:t>
      </w:r>
    </w:p>
    <w:p w14:paraId="06C16739" w14:textId="77777777" w:rsidR="00237D4B" w:rsidRDefault="00827B2F" w:rsidP="00237D4B">
      <w:pPr>
        <w:pStyle w:val="BodyTextIndent2"/>
        <w:ind w:firstLine="0"/>
      </w:pPr>
      <w:r>
        <w:t xml:space="preserve">The intent of the </w:t>
      </w:r>
      <w:r w:rsidR="00F76DAA">
        <w:t>first p</w:t>
      </w:r>
      <w:r>
        <w:t xml:space="preserve">lanning </w:t>
      </w:r>
      <w:r w:rsidR="00F76DAA">
        <w:t>s</w:t>
      </w:r>
      <w:r>
        <w:t>tudio is to introduce the plan-making process</w:t>
      </w:r>
      <w:r w:rsidR="00F76DAA">
        <w:t>, building upon the work completed in URBDP 506, Planning Studio Introduction</w:t>
      </w:r>
      <w:r>
        <w:t xml:space="preserve">.  </w:t>
      </w:r>
      <w:r w:rsidR="00F76DAA">
        <w:t>The prep course provide</w:t>
      </w:r>
      <w:r w:rsidR="00135B44">
        <w:t>d</w:t>
      </w:r>
      <w:r w:rsidR="00F76DAA">
        <w:t xml:space="preserve"> time for skill building, background research, issue identification, </w:t>
      </w:r>
      <w:r w:rsidR="00135B44">
        <w:t>community</w:t>
      </w:r>
      <w:r w:rsidR="00F76DAA">
        <w:t xml:space="preserve"> involvement</w:t>
      </w:r>
      <w:r w:rsidR="00135B44">
        <w:t>,</w:t>
      </w:r>
      <w:r w:rsidR="00F76DAA">
        <w:t xml:space="preserve"> and preliminary analysis. During Spring Quarter, URBDP 507 will build on that work, focusing on the development and </w:t>
      </w:r>
      <w:proofErr w:type="gramStart"/>
      <w:r w:rsidR="00F76DAA">
        <w:t>evaluation of plan</w:t>
      </w:r>
      <w:proofErr w:type="gramEnd"/>
      <w:r w:rsidR="00F76DAA">
        <w:t xml:space="preserve"> alternatives and recommend</w:t>
      </w:r>
      <w:r w:rsidR="002559F5">
        <w:t>ations</w:t>
      </w:r>
      <w:r w:rsidR="00F76DAA">
        <w:t xml:space="preserve"> based on</w:t>
      </w:r>
      <w:r w:rsidR="002559F5">
        <w:t xml:space="preserve"> project/client needs and </w:t>
      </w:r>
      <w:r w:rsidR="00F76DAA">
        <w:t>best practices</w:t>
      </w:r>
      <w:r w:rsidR="00135B44">
        <w:t xml:space="preserve"> </w:t>
      </w:r>
      <w:r w:rsidR="002559F5">
        <w:t>taking into account</w:t>
      </w:r>
      <w:r w:rsidR="00F76DAA">
        <w:t xml:space="preserve"> </w:t>
      </w:r>
      <w:r w:rsidR="00135B44">
        <w:t>local conditions</w:t>
      </w:r>
      <w:r w:rsidR="00F76DAA">
        <w:t xml:space="preserve">. </w:t>
      </w:r>
      <w:r w:rsidR="00237D4B">
        <w:t xml:space="preserve">This course is highly participatory.  </w:t>
      </w:r>
      <w:r w:rsidR="00237D4B" w:rsidRPr="002A178D">
        <w:rPr>
          <w:bCs/>
          <w:i/>
        </w:rPr>
        <w:t>Its success will rest on your participation and involvement in teams and individually.</w:t>
      </w:r>
      <w:r w:rsidR="00237D4B" w:rsidRPr="002A178D">
        <w:rPr>
          <w:i/>
        </w:rPr>
        <w:t xml:space="preserve"> </w:t>
      </w:r>
    </w:p>
    <w:p w14:paraId="791C6546" w14:textId="77777777" w:rsidR="00135B44" w:rsidRDefault="00135B44" w:rsidP="00135B44"/>
    <w:p w14:paraId="51662ACF" w14:textId="789581BB" w:rsidR="00827B2F" w:rsidRDefault="00F76DAA" w:rsidP="00135B44">
      <w:r>
        <w:t>Studio</w:t>
      </w:r>
      <w:r w:rsidR="00827B2F">
        <w:t xml:space="preserve"> is an intensive learning experience that seeks to meaningfully cover </w:t>
      </w:r>
      <w:r>
        <w:t>a</w:t>
      </w:r>
      <w:r w:rsidR="00827B2F">
        <w:t xml:space="preserve"> complex subject in a relatively brief period of time. </w:t>
      </w:r>
      <w:r w:rsidR="002559F5">
        <w:t>There are two projects in 507 this year. For one, w</w:t>
      </w:r>
      <w:r w:rsidR="00827B2F">
        <w:t xml:space="preserve">e will be working with the </w:t>
      </w:r>
      <w:proofErr w:type="spellStart"/>
      <w:r w:rsidR="002559F5">
        <w:t>Sno</w:t>
      </w:r>
      <w:proofErr w:type="spellEnd"/>
      <w:r w:rsidR="002559F5">
        <w:t xml:space="preserve">-Valley </w:t>
      </w:r>
      <w:proofErr w:type="spellStart"/>
      <w:r w:rsidR="002559F5">
        <w:t>Tilth</w:t>
      </w:r>
      <w:proofErr w:type="spellEnd"/>
      <w:r w:rsidR="00135B44">
        <w:t xml:space="preserve"> to develop an agricultural </w:t>
      </w:r>
      <w:r w:rsidR="002559F5">
        <w:t xml:space="preserve">economic </w:t>
      </w:r>
      <w:r w:rsidR="00135B44">
        <w:t xml:space="preserve">development plan for the </w:t>
      </w:r>
      <w:r w:rsidR="002559F5">
        <w:t>valley</w:t>
      </w:r>
      <w:r w:rsidR="00135B44">
        <w:t xml:space="preserve"> that takes into account the current agricultural position, </w:t>
      </w:r>
      <w:r w:rsidR="002559F5">
        <w:t>regional</w:t>
      </w:r>
      <w:r w:rsidR="00135B44">
        <w:t xml:space="preserve"> characteristics</w:t>
      </w:r>
      <w:r w:rsidR="002559F5">
        <w:t xml:space="preserve">, threats and opportunities, </w:t>
      </w:r>
      <w:r w:rsidR="00135B44">
        <w:t>and potential for development</w:t>
      </w:r>
      <w:r w:rsidR="002559F5">
        <w:t xml:space="preserve"> and protection</w:t>
      </w:r>
      <w:r w:rsidR="00135B44">
        <w:t xml:space="preserve"> of agriculture and other supportive uses</w:t>
      </w:r>
      <w:r w:rsidR="00827B2F">
        <w:t>.</w:t>
      </w:r>
      <w:r w:rsidR="00F132F7">
        <w:t xml:space="preserve"> We will be developing materials to assist them in both </w:t>
      </w:r>
      <w:r w:rsidR="009802A6">
        <w:t xml:space="preserve">identification and development of preliminary strategies to address </w:t>
      </w:r>
      <w:r w:rsidR="00135B44">
        <w:t xml:space="preserve">agricultural and community </w:t>
      </w:r>
      <w:r w:rsidR="009802A6">
        <w:t>concerns</w:t>
      </w:r>
      <w:r w:rsidR="00135B44">
        <w:t>,</w:t>
      </w:r>
      <w:r w:rsidR="009802A6">
        <w:t xml:space="preserve"> and </w:t>
      </w:r>
      <w:r w:rsidR="00135B44">
        <w:t>prioritize or propose sequenci</w:t>
      </w:r>
      <w:r w:rsidR="002A178D">
        <w:t xml:space="preserve">ng of those strategies based on potential future </w:t>
      </w:r>
      <w:r w:rsidR="009802A6">
        <w:t>opportunities</w:t>
      </w:r>
      <w:r w:rsidR="00F132F7">
        <w:t xml:space="preserve">. </w:t>
      </w:r>
      <w:r w:rsidR="002559F5">
        <w:t xml:space="preserve">For the second project, we will be working with the City of Burien and the King Conservation District to envision and develop alternative use plans for a subarea in the north part of the city. We will develop 3-4 alternative programs for the 8-acre </w:t>
      </w:r>
      <w:proofErr w:type="spellStart"/>
      <w:r w:rsidR="002559F5">
        <w:t>Bel</w:t>
      </w:r>
      <w:proofErr w:type="spellEnd"/>
      <w:r w:rsidR="002559F5">
        <w:t xml:space="preserve">-R Greenhouse site as options depending on future funding opportunities and potential partners. We will develop support materials for each of the alternatives that might include plans and figure drawings or models to allow for community members to see what the ideas could look like; suggestions of likely project partners in the Burien or Seattle region; and how the programming would "work" or connect and integrate onsite and across the community. </w:t>
      </w:r>
    </w:p>
    <w:p w14:paraId="5785351E" w14:textId="77777777" w:rsidR="00827B2F" w:rsidRDefault="00827B2F">
      <w:r>
        <w:t xml:space="preserve"> </w:t>
      </w:r>
    </w:p>
    <w:p w14:paraId="2C53ABA6" w14:textId="77777777" w:rsidR="00827B2F" w:rsidRDefault="00827B2F">
      <w:r>
        <w:t xml:space="preserve">You will have the opportunity in this studio to: </w:t>
      </w:r>
    </w:p>
    <w:p w14:paraId="20ECBA6D" w14:textId="77777777" w:rsidR="00827B2F" w:rsidRDefault="00827B2F">
      <w:pPr>
        <w:pStyle w:val="Header"/>
        <w:numPr>
          <w:ilvl w:val="0"/>
          <w:numId w:val="9"/>
        </w:numPr>
        <w:tabs>
          <w:tab w:val="clear" w:pos="4320"/>
          <w:tab w:val="clear" w:pos="8640"/>
        </w:tabs>
      </w:pPr>
      <w:r>
        <w:t xml:space="preserve">Work with </w:t>
      </w:r>
      <w:r w:rsidR="002A178D">
        <w:t>organizational</w:t>
      </w:r>
      <w:r>
        <w:t xml:space="preserve"> staff, community members</w:t>
      </w:r>
      <w:r w:rsidR="002A178D">
        <w:t xml:space="preserve">, </w:t>
      </w:r>
      <w:r w:rsidR="009B074B">
        <w:t xml:space="preserve">county staff, </w:t>
      </w:r>
      <w:r>
        <w:t xml:space="preserve">and </w:t>
      </w:r>
      <w:r w:rsidR="009B074B">
        <w:t>possibly elected and appointed officials</w:t>
      </w:r>
    </w:p>
    <w:p w14:paraId="34B8A723" w14:textId="77777777" w:rsidR="00F8494A" w:rsidRDefault="00827B2F" w:rsidP="00C27F44">
      <w:pPr>
        <w:numPr>
          <w:ilvl w:val="0"/>
          <w:numId w:val="9"/>
        </w:numPr>
      </w:pPr>
      <w:r>
        <w:t xml:space="preserve">Prepare background research and materials </w:t>
      </w:r>
    </w:p>
    <w:p w14:paraId="2AF0C4C1" w14:textId="1A9ED2F4" w:rsidR="00827B2F" w:rsidRDefault="00827B2F">
      <w:pPr>
        <w:numPr>
          <w:ilvl w:val="0"/>
          <w:numId w:val="9"/>
        </w:numPr>
      </w:pPr>
      <w:r>
        <w:t xml:space="preserve">Facilitate and prepare materials for a </w:t>
      </w:r>
      <w:r w:rsidR="00F8494A">
        <w:t>final client</w:t>
      </w:r>
      <w:r w:rsidR="00C27F44">
        <w:t>/community</w:t>
      </w:r>
      <w:r w:rsidR="00F8494A">
        <w:t xml:space="preserve"> advisory meeting</w:t>
      </w:r>
      <w:r w:rsidR="002559F5">
        <w:t xml:space="preserve"> and mid-term project development presentations</w:t>
      </w:r>
    </w:p>
    <w:p w14:paraId="71B8EE30" w14:textId="24FC41D8" w:rsidR="00827B2F" w:rsidRDefault="00827B2F">
      <w:pPr>
        <w:numPr>
          <w:ilvl w:val="0"/>
          <w:numId w:val="9"/>
        </w:numPr>
      </w:pPr>
      <w:r>
        <w:t>Develop policy and planning documents</w:t>
      </w:r>
      <w:r w:rsidR="00F8494A">
        <w:t xml:space="preserve"> </w:t>
      </w:r>
      <w:r w:rsidR="002A178D">
        <w:t xml:space="preserve">that will indicate a path towards long-term agricultural sustainability </w:t>
      </w:r>
      <w:r w:rsidR="002559F5">
        <w:t>(Snoqualmie)</w:t>
      </w:r>
      <w:r w:rsidR="00F8494A">
        <w:t>.</w:t>
      </w:r>
    </w:p>
    <w:p w14:paraId="7C76C160" w14:textId="72E56BC5" w:rsidR="002559F5" w:rsidRDefault="002559F5">
      <w:pPr>
        <w:numPr>
          <w:ilvl w:val="0"/>
          <w:numId w:val="9"/>
        </w:numPr>
      </w:pPr>
      <w:r>
        <w:lastRenderedPageBreak/>
        <w:t>Develop site plans to communicate program ideas to a wide audience of potential partners, funders, and city staff and elected officials (Burien).</w:t>
      </w:r>
    </w:p>
    <w:p w14:paraId="31F6C849" w14:textId="77777777" w:rsidR="002559F5" w:rsidRDefault="002559F5" w:rsidP="002559F5">
      <w:pPr>
        <w:pStyle w:val="BodyTextIndent2"/>
        <w:ind w:firstLine="0"/>
      </w:pPr>
    </w:p>
    <w:p w14:paraId="5B0BDFDC" w14:textId="77777777" w:rsidR="00827B2F" w:rsidRDefault="00827B2F">
      <w:r>
        <w:rPr>
          <w:b/>
        </w:rPr>
        <w:t>Objectives of Course</w:t>
      </w:r>
    </w:p>
    <w:p w14:paraId="7197D3C9" w14:textId="77777777" w:rsidR="00827B2F" w:rsidRDefault="00827B2F">
      <w:r>
        <w:t>The class will develop skills in the following:</w:t>
      </w:r>
    </w:p>
    <w:p w14:paraId="68A4BE94" w14:textId="77777777" w:rsidR="00827B2F" w:rsidRDefault="002A178D">
      <w:pPr>
        <w:numPr>
          <w:ilvl w:val="0"/>
          <w:numId w:val="7"/>
        </w:numPr>
        <w:tabs>
          <w:tab w:val="clear" w:pos="1080"/>
        </w:tabs>
        <w:ind w:left="360"/>
      </w:pPr>
      <w:r>
        <w:t>Research m</w:t>
      </w:r>
      <w:r w:rsidR="00801953">
        <w:t>ethods</w:t>
      </w:r>
    </w:p>
    <w:p w14:paraId="133017A6" w14:textId="636E54E9" w:rsidR="00827B2F" w:rsidRDefault="002A178D">
      <w:pPr>
        <w:numPr>
          <w:ilvl w:val="0"/>
          <w:numId w:val="7"/>
        </w:numPr>
        <w:tabs>
          <w:tab w:val="clear" w:pos="1080"/>
        </w:tabs>
        <w:ind w:left="360"/>
      </w:pPr>
      <w:r>
        <w:t>Issue i</w:t>
      </w:r>
      <w:r w:rsidR="00827B2F">
        <w:t>dentification</w:t>
      </w:r>
      <w:r w:rsidR="002559F5">
        <w:t xml:space="preserve"> and clarification</w:t>
      </w:r>
    </w:p>
    <w:p w14:paraId="3707F3A7" w14:textId="77777777" w:rsidR="002A178D" w:rsidRDefault="002A178D">
      <w:pPr>
        <w:numPr>
          <w:ilvl w:val="0"/>
          <w:numId w:val="7"/>
        </w:numPr>
        <w:tabs>
          <w:tab w:val="clear" w:pos="1080"/>
        </w:tabs>
        <w:ind w:left="360"/>
      </w:pPr>
      <w:r>
        <w:t>Idea/alternative development</w:t>
      </w:r>
    </w:p>
    <w:p w14:paraId="471B17EC" w14:textId="77777777" w:rsidR="00801953" w:rsidRDefault="00801953">
      <w:pPr>
        <w:numPr>
          <w:ilvl w:val="0"/>
          <w:numId w:val="7"/>
        </w:numPr>
        <w:tabs>
          <w:tab w:val="clear" w:pos="1080"/>
        </w:tabs>
        <w:ind w:left="360"/>
      </w:pPr>
      <w:r>
        <w:t>Professional protocol</w:t>
      </w:r>
    </w:p>
    <w:p w14:paraId="757192CC" w14:textId="77777777" w:rsidR="00827B2F" w:rsidRDefault="00827B2F">
      <w:pPr>
        <w:numPr>
          <w:ilvl w:val="0"/>
          <w:numId w:val="7"/>
        </w:numPr>
        <w:tabs>
          <w:tab w:val="clear" w:pos="1080"/>
        </w:tabs>
        <w:ind w:left="360"/>
      </w:pPr>
      <w:r>
        <w:t>Public participation</w:t>
      </w:r>
    </w:p>
    <w:p w14:paraId="211982B0" w14:textId="1ABC57EC" w:rsidR="00827B2F" w:rsidRDefault="002A178D">
      <w:pPr>
        <w:numPr>
          <w:ilvl w:val="0"/>
          <w:numId w:val="7"/>
        </w:numPr>
        <w:tabs>
          <w:tab w:val="clear" w:pos="1080"/>
        </w:tabs>
        <w:ind w:left="360"/>
      </w:pPr>
      <w:r>
        <w:t>Report</w:t>
      </w:r>
      <w:r w:rsidR="002559F5">
        <w:t xml:space="preserve"> or document</w:t>
      </w:r>
      <w:r>
        <w:t xml:space="preserve"> p</w:t>
      </w:r>
      <w:r w:rsidR="00827B2F">
        <w:t>reparation</w:t>
      </w:r>
    </w:p>
    <w:p w14:paraId="6AB76709" w14:textId="77777777" w:rsidR="00827B2F" w:rsidRDefault="00827B2F"/>
    <w:p w14:paraId="18F8C0F4" w14:textId="77777777" w:rsidR="00827B2F" w:rsidRDefault="00827B2F">
      <w:r>
        <w:rPr>
          <w:b/>
        </w:rPr>
        <w:t>Participation</w:t>
      </w:r>
      <w:r w:rsidR="002A178D">
        <w:rPr>
          <w:b/>
        </w:rPr>
        <w:t>,</w:t>
      </w:r>
      <w:r>
        <w:rPr>
          <w:b/>
        </w:rPr>
        <w:t xml:space="preserve"> Assignments</w:t>
      </w:r>
      <w:r w:rsidR="002A178D">
        <w:rPr>
          <w:b/>
        </w:rPr>
        <w:t>, and Grading</w:t>
      </w:r>
    </w:p>
    <w:p w14:paraId="1A0F0DB6" w14:textId="77777777" w:rsidR="00827B2F" w:rsidRDefault="00827B2F">
      <w:r>
        <w:t>Each participant is expected to work in teams and individually to complete assignments in a competent and timely manner. Professional quality work is expected.</w:t>
      </w:r>
    </w:p>
    <w:p w14:paraId="4E8DB404" w14:textId="77777777" w:rsidR="00827B2F" w:rsidRDefault="00827B2F"/>
    <w:p w14:paraId="2D3FE06F" w14:textId="77777777" w:rsidR="00827B2F" w:rsidRDefault="00827B2F">
      <w:r>
        <w:t>You are expected to:</w:t>
      </w:r>
    </w:p>
    <w:p w14:paraId="0691DA25" w14:textId="77777777" w:rsidR="00827B2F" w:rsidRDefault="00827B2F">
      <w:pPr>
        <w:pStyle w:val="BodyTextIndent"/>
      </w:pPr>
      <w:r>
        <w:t>1.</w:t>
      </w:r>
      <w:r>
        <w:tab/>
        <w:t>Attend and actively participate in scheduled classes and events.</w:t>
      </w:r>
    </w:p>
    <w:p w14:paraId="246A6C6C" w14:textId="77777777" w:rsidR="00827B2F" w:rsidRDefault="00827B2F">
      <w:pPr>
        <w:numPr>
          <w:ilvl w:val="0"/>
          <w:numId w:val="1"/>
        </w:numPr>
      </w:pPr>
      <w:r>
        <w:t>Contribute to the effectiveness of your team</w:t>
      </w:r>
      <w:r w:rsidR="00F8494A">
        <w:t>s</w:t>
      </w:r>
      <w:r>
        <w:t xml:space="preserve">. </w:t>
      </w:r>
    </w:p>
    <w:p w14:paraId="21CE40CE" w14:textId="77777777" w:rsidR="00827B2F" w:rsidRPr="002A178D" w:rsidRDefault="00827B2F">
      <w:pPr>
        <w:numPr>
          <w:ilvl w:val="0"/>
          <w:numId w:val="1"/>
        </w:numPr>
        <w:rPr>
          <w:szCs w:val="24"/>
        </w:rPr>
      </w:pPr>
      <w:r w:rsidRPr="002A178D">
        <w:rPr>
          <w:i/>
          <w:szCs w:val="24"/>
        </w:rPr>
        <w:t xml:space="preserve">Prepare and submit </w:t>
      </w:r>
      <w:r w:rsidR="00C27F44" w:rsidRPr="002A178D">
        <w:rPr>
          <w:i/>
          <w:szCs w:val="24"/>
        </w:rPr>
        <w:t xml:space="preserve">high-quality </w:t>
      </w:r>
      <w:r w:rsidRPr="002A178D">
        <w:rPr>
          <w:i/>
          <w:szCs w:val="24"/>
        </w:rPr>
        <w:t>assignments in a timely manner</w:t>
      </w:r>
      <w:r w:rsidRPr="002A178D">
        <w:rPr>
          <w:szCs w:val="24"/>
        </w:rPr>
        <w:t>.</w:t>
      </w:r>
    </w:p>
    <w:p w14:paraId="0098E2F3" w14:textId="77777777" w:rsidR="00827B2F" w:rsidRDefault="00827B2F"/>
    <w:p w14:paraId="04473C07" w14:textId="77777777" w:rsidR="00827B2F" w:rsidRDefault="00827B2F">
      <w:r>
        <w:t>Grades will be based on:</w:t>
      </w:r>
    </w:p>
    <w:p w14:paraId="3BD6916A" w14:textId="77777777" w:rsidR="00827B2F" w:rsidRDefault="00827B2F">
      <w:r>
        <w:t>1.</w:t>
      </w:r>
      <w:r>
        <w:tab/>
        <w:t>How regularly and actively you participate in class discussions and activities.</w:t>
      </w:r>
    </w:p>
    <w:p w14:paraId="31956FAD" w14:textId="77777777" w:rsidR="00827B2F" w:rsidRDefault="00827B2F">
      <w:r>
        <w:t>2.</w:t>
      </w:r>
      <w:r>
        <w:tab/>
        <w:t>Your ability to listen and support your colleagues in discussion.</w:t>
      </w:r>
    </w:p>
    <w:p w14:paraId="4CEA041B" w14:textId="77777777" w:rsidR="00827B2F" w:rsidRDefault="00827B2F">
      <w:r>
        <w:t>3.</w:t>
      </w:r>
      <w:r>
        <w:tab/>
        <w:t>Your effectiveness as a team member.</w:t>
      </w:r>
    </w:p>
    <w:p w14:paraId="48AC6BDB" w14:textId="77777777" w:rsidR="00827B2F" w:rsidRDefault="00827B2F">
      <w:r>
        <w:t>4.</w:t>
      </w:r>
      <w:r>
        <w:tab/>
        <w:t xml:space="preserve">Completion </w:t>
      </w:r>
      <w:r w:rsidR="002A178D">
        <w:t xml:space="preserve">and quality </w:t>
      </w:r>
      <w:r>
        <w:t>of assigned tasks.</w:t>
      </w:r>
    </w:p>
    <w:p w14:paraId="19B2878E" w14:textId="77777777" w:rsidR="00827B2F" w:rsidRDefault="00827B2F"/>
    <w:p w14:paraId="710701A3" w14:textId="77777777" w:rsidR="00827B2F" w:rsidRDefault="00827B2F">
      <w:r>
        <w:t xml:space="preserve">Grades are </w:t>
      </w:r>
      <w:r>
        <w:rPr>
          <w:i/>
          <w:iCs/>
        </w:rPr>
        <w:t xml:space="preserve">approximately </w:t>
      </w:r>
      <w:r>
        <w:t>distributed by:</w:t>
      </w:r>
    </w:p>
    <w:p w14:paraId="34D6CD1E" w14:textId="0AA909D1" w:rsidR="00827B2F" w:rsidRDefault="00827B2F">
      <w:r>
        <w:tab/>
        <w:t>Class Participation and Attendance</w:t>
      </w:r>
      <w:r w:rsidR="003B2C51">
        <w:t>, (leadership?)</w:t>
      </w:r>
      <w:r>
        <w:tab/>
      </w:r>
      <w:r w:rsidR="003B2C51">
        <w:tab/>
      </w:r>
      <w:r w:rsidR="002559F5">
        <w:tab/>
      </w:r>
      <w:r w:rsidR="00C27F44">
        <w:t>30</w:t>
      </w:r>
      <w:r>
        <w:t>%</w:t>
      </w:r>
    </w:p>
    <w:p w14:paraId="2F87B7F7" w14:textId="11EA4529" w:rsidR="00827B2F" w:rsidRDefault="00827B2F">
      <w:r>
        <w:tab/>
      </w:r>
      <w:r w:rsidR="002559F5">
        <w:t xml:space="preserve">Problem Identification, </w:t>
      </w:r>
      <w:proofErr w:type="spellStart"/>
      <w:r w:rsidR="00C27F44">
        <w:t>Workplan</w:t>
      </w:r>
      <w:r w:rsidR="003B2C51">
        <w:t>s</w:t>
      </w:r>
      <w:proofErr w:type="spellEnd"/>
      <w:r w:rsidR="002559F5">
        <w:t>,</w:t>
      </w:r>
      <w:r w:rsidR="00C27F44">
        <w:t xml:space="preserve"> and </w:t>
      </w:r>
      <w:r w:rsidR="002559F5">
        <w:t>S</w:t>
      </w:r>
      <w:r w:rsidR="00C27F44">
        <w:t>coping</w:t>
      </w:r>
      <w:r w:rsidR="00C27F44">
        <w:tab/>
      </w:r>
      <w:r w:rsidR="00C27F44">
        <w:tab/>
      </w:r>
      <w:r w:rsidR="002559F5">
        <w:tab/>
      </w:r>
      <w:r w:rsidR="00C27F44">
        <w:t>20%</w:t>
      </w:r>
    </w:p>
    <w:p w14:paraId="04A93DD3" w14:textId="1829A0B7" w:rsidR="00827B2F" w:rsidRDefault="00827B2F">
      <w:r>
        <w:tab/>
      </w:r>
      <w:r w:rsidR="00C27F44">
        <w:t>Element</w:t>
      </w:r>
      <w:r w:rsidR="002559F5">
        <w:t>/Alternative</w:t>
      </w:r>
      <w:r w:rsidR="00F8494A">
        <w:t xml:space="preserve"> Drafting</w:t>
      </w:r>
      <w:r w:rsidR="002559F5">
        <w:t>,</w:t>
      </w:r>
      <w:r w:rsidR="00F8494A">
        <w:t xml:space="preserve"> Development</w:t>
      </w:r>
      <w:r w:rsidR="002559F5">
        <w:t>, and Presentation</w:t>
      </w:r>
      <w:r w:rsidR="00F8494A">
        <w:tab/>
        <w:t>2</w:t>
      </w:r>
      <w:r>
        <w:t>0%</w:t>
      </w:r>
    </w:p>
    <w:p w14:paraId="6BB578E1" w14:textId="1EAC1F5C" w:rsidR="00827B2F" w:rsidRDefault="00827B2F">
      <w:pPr>
        <w:pStyle w:val="Header"/>
        <w:tabs>
          <w:tab w:val="clear" w:pos="4320"/>
          <w:tab w:val="clear" w:pos="8640"/>
        </w:tabs>
      </w:pPr>
      <w:r>
        <w:tab/>
        <w:t xml:space="preserve">Final </w:t>
      </w:r>
      <w:r w:rsidR="00C27F44">
        <w:t>Documents and Presentation</w:t>
      </w:r>
      <w:r w:rsidR="00C27F44">
        <w:tab/>
      </w:r>
      <w:r w:rsidR="00C27F44">
        <w:tab/>
      </w:r>
      <w:r w:rsidR="00C27F44">
        <w:tab/>
      </w:r>
      <w:r w:rsidR="00C27F44">
        <w:tab/>
      </w:r>
      <w:r w:rsidR="002559F5">
        <w:tab/>
      </w:r>
      <w:r w:rsidR="00C27F44">
        <w:t>30</w:t>
      </w:r>
      <w:r>
        <w:t>%</w:t>
      </w:r>
    </w:p>
    <w:p w14:paraId="2BEB368B" w14:textId="77777777" w:rsidR="0004345E" w:rsidRDefault="0004345E">
      <w:pPr>
        <w:pStyle w:val="Header"/>
        <w:tabs>
          <w:tab w:val="clear" w:pos="4320"/>
          <w:tab w:val="clear" w:pos="8640"/>
        </w:tabs>
      </w:pPr>
    </w:p>
    <w:p w14:paraId="47EE633D" w14:textId="77777777" w:rsidR="004A715B" w:rsidRDefault="004A715B" w:rsidP="004A715B">
      <w:pPr>
        <w:outlineLvl w:val="0"/>
        <w:rPr>
          <w:rFonts w:eastAsia="ヒラギノ角ゴ Pro W3"/>
          <w:color w:val="000000"/>
        </w:rPr>
      </w:pPr>
      <w:r>
        <w:rPr>
          <w:color w:val="000000"/>
        </w:rPr>
        <w:t xml:space="preserve">If you have a disability (physical, learning, or psychological) that makes it difficult for you to carry out the coursework as outlined and/or requires accommodations, such as recruiting note-takers, readers, or extended time on assignments, please contact me, or Disabled Student Services, within the first week of the quarter.  DSS is available at 685-1511, or at </w:t>
      </w:r>
      <w:hyperlink r:id="rId10" w:history="1">
        <w:r>
          <w:rPr>
            <w:color w:val="0000FF"/>
            <w:u w:val="single"/>
          </w:rPr>
          <w:t>http://www.washington.edu/students/gencat/front/Disabled_Student.html</w:t>
        </w:r>
      </w:hyperlink>
      <w:r>
        <w:rPr>
          <w:color w:val="000000"/>
        </w:rPr>
        <w:t>, and will be able to provide you with information and review appropriate arrangements for reasonable accommodation.</w:t>
      </w:r>
    </w:p>
    <w:p w14:paraId="1F61F1A1" w14:textId="77777777" w:rsidR="004A715B" w:rsidRDefault="004A715B" w:rsidP="004A715B">
      <w:pPr>
        <w:ind w:firstLine="720"/>
        <w:outlineLvl w:val="0"/>
        <w:rPr>
          <w:rFonts w:eastAsia="ヒラギノ角ゴ Pro W3"/>
          <w:color w:val="000000"/>
        </w:rPr>
      </w:pPr>
    </w:p>
    <w:p w14:paraId="0B7F787F" w14:textId="77777777" w:rsidR="004A715B" w:rsidRDefault="004A715B" w:rsidP="004A715B">
      <w:pPr>
        <w:outlineLvl w:val="0"/>
        <w:rPr>
          <w:rFonts w:eastAsia="ヒラギノ角ゴ Pro W3"/>
          <w:color w:val="000000"/>
        </w:rPr>
      </w:pPr>
      <w:r>
        <w:rPr>
          <w:color w:val="000000"/>
        </w:rPr>
        <w:t>Finally, I expect students to uphold university policies on academic integrity. Failure to uphold academic integrity will be</w:t>
      </w:r>
      <w:bookmarkStart w:id="0" w:name="_GoBack"/>
      <w:bookmarkEnd w:id="0"/>
      <w:r>
        <w:rPr>
          <w:color w:val="000000"/>
        </w:rPr>
        <w:t xml:space="preserve"> dealt with in accordance with university procedures. The UW’s policy on academic integrity and plagiarism is located at: </w:t>
      </w:r>
      <w:hyperlink r:id="rId11" w:history="1">
        <w:r>
          <w:rPr>
            <w:color w:val="0000FF"/>
            <w:u w:val="single"/>
          </w:rPr>
          <w:t>http://depts.washington.edu/grading/issue1/honesty.htm</w:t>
        </w:r>
      </w:hyperlink>
      <w:r>
        <w:rPr>
          <w:color w:val="000000"/>
        </w:rPr>
        <w:t>. Any issues that arise will be elevated to the dean's office as per CBE policy.</w:t>
      </w:r>
    </w:p>
    <w:p w14:paraId="79982E10" w14:textId="339E687D" w:rsidR="0004345E" w:rsidRDefault="00136844">
      <w:pPr>
        <w:pStyle w:val="Header"/>
        <w:tabs>
          <w:tab w:val="clear" w:pos="4320"/>
          <w:tab w:val="clear" w:pos="8640"/>
        </w:tabs>
      </w:pPr>
      <w:r w:rsidRPr="003B2C51">
        <w:rPr>
          <w:b/>
          <w:u w:val="single"/>
        </w:rPr>
        <w:lastRenderedPageBreak/>
        <w:t>Preliminary</w:t>
      </w:r>
      <w:r>
        <w:rPr>
          <w:b/>
        </w:rPr>
        <w:t xml:space="preserve"> </w:t>
      </w:r>
      <w:r w:rsidR="0004345E">
        <w:rPr>
          <w:b/>
        </w:rPr>
        <w:t>Weekly Schedule</w:t>
      </w:r>
      <w:r w:rsidR="003B2C51">
        <w:rPr>
          <w:b/>
        </w:rPr>
        <w:t xml:space="preserve"> (this will likely change as we go!!)</w:t>
      </w:r>
    </w:p>
    <w:p w14:paraId="59CEDEB8" w14:textId="62EE3B53" w:rsidR="0004345E" w:rsidRDefault="0004345E" w:rsidP="002A61B1">
      <w:pPr>
        <w:pStyle w:val="Header"/>
        <w:tabs>
          <w:tab w:val="clear" w:pos="4320"/>
          <w:tab w:val="clear" w:pos="8640"/>
        </w:tabs>
        <w:ind w:left="2160" w:hanging="2160"/>
      </w:pPr>
      <w:r w:rsidRPr="00F86D0F">
        <w:t>Week 1</w:t>
      </w:r>
      <w:r w:rsidR="003B2C51">
        <w:t xml:space="preserve">, Mar </w:t>
      </w:r>
      <w:proofErr w:type="gramStart"/>
      <w:r w:rsidR="003B2C51">
        <w:t>31</w:t>
      </w:r>
      <w:r w:rsidR="003B2C51">
        <w:tab/>
        <w:t>Task generation</w:t>
      </w:r>
      <w:proofErr w:type="gramEnd"/>
      <w:r w:rsidR="003B2C51">
        <w:t xml:space="preserve"> meeting with clients, scoping</w:t>
      </w:r>
    </w:p>
    <w:p w14:paraId="58DA2D9D" w14:textId="6866D4C0" w:rsidR="00C32FF1" w:rsidRPr="00C32FF1" w:rsidRDefault="0004345E" w:rsidP="002A61B1">
      <w:pPr>
        <w:pStyle w:val="Header"/>
        <w:tabs>
          <w:tab w:val="clear" w:pos="4320"/>
          <w:tab w:val="clear" w:pos="8640"/>
        </w:tabs>
        <w:ind w:left="2160" w:hanging="2160"/>
        <w:rPr>
          <w:b/>
        </w:rPr>
      </w:pPr>
      <w:r w:rsidRPr="00F86D0F">
        <w:t>Week 2</w:t>
      </w:r>
      <w:r w:rsidR="003B2C51">
        <w:t>, April 7</w:t>
      </w:r>
      <w:r w:rsidR="003212B4">
        <w:tab/>
      </w:r>
      <w:r w:rsidR="00F86D0F">
        <w:t xml:space="preserve">Draft </w:t>
      </w:r>
      <w:r w:rsidR="00EB60BB">
        <w:t>propos</w:t>
      </w:r>
      <w:r w:rsidR="00F86D0F">
        <w:t>als</w:t>
      </w:r>
      <w:r w:rsidR="004E123F">
        <w:t xml:space="preserve"> </w:t>
      </w:r>
      <w:r w:rsidR="003B2C51">
        <w:t>(scopes) prepared, preliminary research</w:t>
      </w:r>
    </w:p>
    <w:p w14:paraId="4AEBACDA" w14:textId="397822DC" w:rsidR="0004345E" w:rsidRDefault="00F86D0F" w:rsidP="0048297E">
      <w:pPr>
        <w:pStyle w:val="Header"/>
        <w:tabs>
          <w:tab w:val="clear" w:pos="4320"/>
          <w:tab w:val="clear" w:pos="8640"/>
        </w:tabs>
        <w:ind w:left="2160" w:hanging="2160"/>
      </w:pPr>
      <w:r>
        <w:t xml:space="preserve">Week 3, </w:t>
      </w:r>
      <w:r w:rsidR="0004345E">
        <w:t>April 1</w:t>
      </w:r>
      <w:r>
        <w:t>4</w:t>
      </w:r>
      <w:r w:rsidR="00C32FF1">
        <w:tab/>
      </w:r>
      <w:r w:rsidR="003B2C51">
        <w:t>Draft proposals vetted by clients, idea development, research</w:t>
      </w:r>
    </w:p>
    <w:p w14:paraId="61FC80B3" w14:textId="143C9F94" w:rsidR="00C32FF1" w:rsidRPr="00F86D0F" w:rsidRDefault="00F86D0F" w:rsidP="00A63408">
      <w:pPr>
        <w:pStyle w:val="Header"/>
        <w:tabs>
          <w:tab w:val="clear" w:pos="4320"/>
          <w:tab w:val="clear" w:pos="8640"/>
        </w:tabs>
        <w:ind w:left="2160" w:hanging="2160"/>
      </w:pPr>
      <w:r>
        <w:t>Week 4, April 21</w:t>
      </w:r>
      <w:r>
        <w:tab/>
      </w:r>
      <w:r w:rsidR="003B2C51">
        <w:t xml:space="preserve">Work week, </w:t>
      </w:r>
      <w:r w:rsidR="00EF07C4">
        <w:t>idea development</w:t>
      </w:r>
      <w:r w:rsidR="003B2C51">
        <w:t xml:space="preserve"> and</w:t>
      </w:r>
      <w:r w:rsidR="00EF07C4">
        <w:t xml:space="preserve"> refinement</w:t>
      </w:r>
      <w:r w:rsidR="003B2C51">
        <w:t xml:space="preserve"> (APA in Seattle)</w:t>
      </w:r>
    </w:p>
    <w:p w14:paraId="35B7D422" w14:textId="74E8AE41" w:rsidR="00EE4735" w:rsidRPr="00EF07C4" w:rsidRDefault="00EF07C4">
      <w:pPr>
        <w:pStyle w:val="Header"/>
        <w:tabs>
          <w:tab w:val="clear" w:pos="4320"/>
          <w:tab w:val="clear" w:pos="8640"/>
        </w:tabs>
      </w:pPr>
      <w:r>
        <w:t>Week 5, April 28</w:t>
      </w:r>
      <w:r w:rsidR="00A63408">
        <w:tab/>
      </w:r>
      <w:r w:rsidR="003B2C51">
        <w:t>First Presentations of material ("50%" done?)</w:t>
      </w:r>
      <w:r w:rsidR="00A63408">
        <w:t xml:space="preserve"> </w:t>
      </w:r>
      <w:proofErr w:type="gramStart"/>
      <w:r w:rsidR="001A37DA">
        <w:t xml:space="preserve">Week 4 for </w:t>
      </w:r>
      <w:proofErr w:type="spellStart"/>
      <w:r w:rsidR="001A37DA">
        <w:t>Sno</w:t>
      </w:r>
      <w:proofErr w:type="spellEnd"/>
      <w:r w:rsidR="001A37DA">
        <w:t>-V?</w:t>
      </w:r>
      <w:proofErr w:type="gramEnd"/>
    </w:p>
    <w:p w14:paraId="28732919" w14:textId="3125294D" w:rsidR="000921A1" w:rsidRDefault="000921A1" w:rsidP="00A63408">
      <w:pPr>
        <w:pStyle w:val="Header"/>
        <w:tabs>
          <w:tab w:val="clear" w:pos="4320"/>
          <w:tab w:val="clear" w:pos="8640"/>
        </w:tabs>
      </w:pPr>
      <w:r w:rsidRPr="00A63408">
        <w:t xml:space="preserve">Week </w:t>
      </w:r>
      <w:proofErr w:type="gramStart"/>
      <w:r w:rsidRPr="00A63408">
        <w:t>6</w:t>
      </w:r>
      <w:r w:rsidR="00A63408" w:rsidRPr="00A63408">
        <w:t>,</w:t>
      </w:r>
      <w:proofErr w:type="gramEnd"/>
      <w:r w:rsidR="00A63408" w:rsidRPr="00A63408">
        <w:t xml:space="preserve"> May </w:t>
      </w:r>
      <w:r w:rsidR="00A63408">
        <w:t>5</w:t>
      </w:r>
      <w:r w:rsidRPr="00A63408">
        <w:tab/>
      </w:r>
      <w:r w:rsidR="001A37DA">
        <w:t>Work week:</w:t>
      </w:r>
      <w:r w:rsidR="00A63408">
        <w:t xml:space="preserve"> desk </w:t>
      </w:r>
      <w:proofErr w:type="spellStart"/>
      <w:r w:rsidR="00A63408">
        <w:t>crits</w:t>
      </w:r>
      <w:proofErr w:type="spellEnd"/>
    </w:p>
    <w:p w14:paraId="44FEDDD7" w14:textId="6575D7E7" w:rsidR="00684CBC" w:rsidRDefault="00A63408" w:rsidP="00A63408">
      <w:pPr>
        <w:pStyle w:val="Header"/>
        <w:tabs>
          <w:tab w:val="clear" w:pos="4320"/>
          <w:tab w:val="clear" w:pos="8640"/>
        </w:tabs>
      </w:pPr>
      <w:r>
        <w:t>Week 7, May 12</w:t>
      </w:r>
      <w:r>
        <w:tab/>
      </w:r>
      <w:r w:rsidR="003B2C51">
        <w:t>Second</w:t>
      </w:r>
      <w:r>
        <w:t xml:space="preserve"> Presentation of proposals </w:t>
      </w:r>
    </w:p>
    <w:p w14:paraId="607AE8B1" w14:textId="3098FE7A" w:rsidR="00A63408" w:rsidRDefault="000921A1" w:rsidP="00A63408">
      <w:pPr>
        <w:pStyle w:val="Header"/>
        <w:tabs>
          <w:tab w:val="clear" w:pos="4320"/>
          <w:tab w:val="clear" w:pos="8640"/>
        </w:tabs>
        <w:ind w:left="2160" w:hanging="2160"/>
      </w:pPr>
      <w:r w:rsidRPr="00A63408">
        <w:t xml:space="preserve">Week </w:t>
      </w:r>
      <w:r w:rsidR="00A63408" w:rsidRPr="00A63408">
        <w:t>8, May 19</w:t>
      </w:r>
      <w:r w:rsidR="00A63408" w:rsidRPr="00A63408">
        <w:tab/>
        <w:t>Work week</w:t>
      </w:r>
      <w:r w:rsidR="001A37DA">
        <w:t>:</w:t>
      </w:r>
      <w:r w:rsidR="00A63408" w:rsidRPr="00A63408">
        <w:t xml:space="preserve"> </w:t>
      </w:r>
      <w:r w:rsidR="00A63408">
        <w:t xml:space="preserve">outline for </w:t>
      </w:r>
      <w:r w:rsidR="00A63408" w:rsidRPr="00A63408">
        <w:t>final plan/report</w:t>
      </w:r>
      <w:r w:rsidR="001A37DA">
        <w:t>,</w:t>
      </w:r>
      <w:r w:rsidR="00A63408">
        <w:t xml:space="preserve"> meeting design/prep</w:t>
      </w:r>
      <w:r w:rsidR="00EB60BB">
        <w:t>aration</w:t>
      </w:r>
      <w:r w:rsidR="00684CBC">
        <w:t>, draft plan writing</w:t>
      </w:r>
    </w:p>
    <w:p w14:paraId="6936E9E1" w14:textId="41696D96" w:rsidR="00A63408" w:rsidRDefault="00A63408" w:rsidP="00A63408">
      <w:pPr>
        <w:pStyle w:val="Header"/>
        <w:tabs>
          <w:tab w:val="clear" w:pos="4320"/>
          <w:tab w:val="clear" w:pos="8640"/>
        </w:tabs>
        <w:ind w:left="2160" w:hanging="2160"/>
      </w:pPr>
      <w:r>
        <w:t xml:space="preserve">Week </w:t>
      </w:r>
      <w:proofErr w:type="gramStart"/>
      <w:r>
        <w:t>9,</w:t>
      </w:r>
      <w:proofErr w:type="gramEnd"/>
      <w:r>
        <w:t xml:space="preserve"> May 26</w:t>
      </w:r>
      <w:r>
        <w:tab/>
        <w:t>Work week</w:t>
      </w:r>
      <w:r w:rsidR="001A37DA">
        <w:t>:</w:t>
      </w:r>
      <w:r>
        <w:t xml:space="preserve"> complete proposals, meeting prep</w:t>
      </w:r>
      <w:r w:rsidR="00EB60BB">
        <w:t>aration</w:t>
      </w:r>
      <w:r w:rsidR="00684CBC">
        <w:t>, draft plan writing</w:t>
      </w:r>
    </w:p>
    <w:p w14:paraId="67054044" w14:textId="540C7776" w:rsidR="00684CBC" w:rsidRDefault="00A63408" w:rsidP="00A63408">
      <w:pPr>
        <w:pStyle w:val="Header"/>
        <w:tabs>
          <w:tab w:val="clear" w:pos="4320"/>
          <w:tab w:val="clear" w:pos="8640"/>
        </w:tabs>
        <w:ind w:left="2160" w:hanging="2160"/>
      </w:pPr>
      <w:r>
        <w:t>Week 10, June 2</w:t>
      </w:r>
      <w:r>
        <w:tab/>
        <w:t>Final plan</w:t>
      </w:r>
      <w:r w:rsidR="003B2C51">
        <w:t>s</w:t>
      </w:r>
      <w:r>
        <w:t>/report due Friday, final meeting materials done</w:t>
      </w:r>
    </w:p>
    <w:p w14:paraId="36AC4C92" w14:textId="77777777" w:rsidR="004A715B" w:rsidRDefault="00684CBC" w:rsidP="00A63408">
      <w:pPr>
        <w:pStyle w:val="Header"/>
        <w:tabs>
          <w:tab w:val="clear" w:pos="4320"/>
          <w:tab w:val="clear" w:pos="8640"/>
        </w:tabs>
        <w:ind w:left="2160" w:hanging="2160"/>
      </w:pPr>
      <w:r>
        <w:t>Finals week</w:t>
      </w:r>
      <w:r>
        <w:tab/>
        <w:t>Community meeting on draft Agricultural Development Plan</w:t>
      </w:r>
    </w:p>
    <w:p w14:paraId="1E9A7818" w14:textId="77777777" w:rsidR="004A715B" w:rsidRDefault="004A715B" w:rsidP="004A715B">
      <w:pPr>
        <w:outlineLvl w:val="0"/>
        <w:rPr>
          <w:b/>
          <w:sz w:val="22"/>
          <w:szCs w:val="22"/>
        </w:rPr>
      </w:pPr>
    </w:p>
    <w:p w14:paraId="1990BBAF" w14:textId="15F13E7C" w:rsidR="004A715B" w:rsidRPr="004A715B" w:rsidRDefault="004A715B" w:rsidP="004A715B">
      <w:pPr>
        <w:outlineLvl w:val="0"/>
        <w:rPr>
          <w:b/>
          <w:szCs w:val="24"/>
        </w:rPr>
      </w:pPr>
      <w:r w:rsidRPr="004A715B">
        <w:rPr>
          <w:b/>
          <w:szCs w:val="24"/>
        </w:rPr>
        <w:t>Studio Description</w:t>
      </w:r>
      <w:r w:rsidRPr="004A715B">
        <w:rPr>
          <w:b/>
          <w:szCs w:val="24"/>
        </w:rPr>
        <w:t xml:space="preserve"> (distilled from several CBE instructors' thinking…)</w:t>
      </w:r>
    </w:p>
    <w:p w14:paraId="26DABFCE" w14:textId="77777777" w:rsidR="004A715B" w:rsidRPr="004A715B" w:rsidRDefault="004A715B" w:rsidP="004A715B">
      <w:pPr>
        <w:rPr>
          <w:szCs w:val="24"/>
        </w:rPr>
      </w:pPr>
      <w:r w:rsidRPr="004A715B">
        <w:rPr>
          <w:szCs w:val="24"/>
        </w:rPr>
        <w:t xml:space="preserve">Studio is . . . a class involving lectures, discussion, design work, problem-solving work, independent research, individual and team informal reviews of student work (Desk </w:t>
      </w:r>
      <w:proofErr w:type="spellStart"/>
      <w:r w:rsidRPr="004A715B">
        <w:rPr>
          <w:szCs w:val="24"/>
        </w:rPr>
        <w:t>crits</w:t>
      </w:r>
      <w:proofErr w:type="spellEnd"/>
      <w:r w:rsidRPr="004A715B">
        <w:rPr>
          <w:szCs w:val="24"/>
        </w:rPr>
        <w:t xml:space="preserve"> and pin-ups), formal reviews of student work by outside faculty and clients (or client stand-ins), and . . . </w:t>
      </w:r>
    </w:p>
    <w:p w14:paraId="30FD04F9" w14:textId="77777777" w:rsidR="004A715B" w:rsidRPr="004A715B" w:rsidRDefault="004A715B" w:rsidP="004A715B">
      <w:pPr>
        <w:numPr>
          <w:ilvl w:val="0"/>
          <w:numId w:val="16"/>
        </w:numPr>
        <w:rPr>
          <w:szCs w:val="24"/>
        </w:rPr>
      </w:pPr>
      <w:proofErr w:type="gramStart"/>
      <w:r w:rsidRPr="004A715B">
        <w:rPr>
          <w:szCs w:val="24"/>
        </w:rPr>
        <w:t>a</w:t>
      </w:r>
      <w:proofErr w:type="gramEnd"/>
      <w:r w:rsidRPr="004A715B">
        <w:rPr>
          <w:szCs w:val="24"/>
        </w:rPr>
        <w:t xml:space="preserve"> culture: studio is an intense learning experience with every participant fully </w:t>
      </w:r>
      <w:proofErr w:type="spellStart"/>
      <w:r w:rsidRPr="004A715B">
        <w:rPr>
          <w:szCs w:val="24"/>
        </w:rPr>
        <w:t>commiting</w:t>
      </w:r>
      <w:proofErr w:type="spellEnd"/>
      <w:r w:rsidRPr="004A715B">
        <w:rPr>
          <w:szCs w:val="24"/>
        </w:rPr>
        <w:t xml:space="preserve"> to the project while working individually or in various team settings. It only works if there is an infectious energy about it – everyone keeps everyone else up at night; it is unavoidably competitive, but it should also be mutually supportive and, above all, a form of PLAY.</w:t>
      </w:r>
    </w:p>
    <w:p w14:paraId="75B494B4" w14:textId="77777777" w:rsidR="004A715B" w:rsidRPr="004A715B" w:rsidRDefault="004A715B" w:rsidP="004A715B">
      <w:pPr>
        <w:numPr>
          <w:ilvl w:val="0"/>
          <w:numId w:val="16"/>
        </w:numPr>
        <w:rPr>
          <w:szCs w:val="24"/>
        </w:rPr>
      </w:pPr>
      <w:proofErr w:type="gramStart"/>
      <w:r w:rsidRPr="004A715B">
        <w:rPr>
          <w:szCs w:val="24"/>
        </w:rPr>
        <w:t>a</w:t>
      </w:r>
      <w:proofErr w:type="gramEnd"/>
      <w:r w:rsidRPr="004A715B">
        <w:rPr>
          <w:szCs w:val="24"/>
        </w:rPr>
        <w:t xml:space="preserve"> place: studio is a second home; students will be expected to maintain the work space and arrange it to suit their own working habits; drawing tables, computers, discussion area, etc.</w:t>
      </w:r>
    </w:p>
    <w:p w14:paraId="2BB9ABD6" w14:textId="77777777" w:rsidR="004A715B" w:rsidRPr="004A715B" w:rsidRDefault="004A715B" w:rsidP="004A715B">
      <w:pPr>
        <w:numPr>
          <w:ilvl w:val="0"/>
          <w:numId w:val="16"/>
        </w:numPr>
        <w:rPr>
          <w:szCs w:val="24"/>
        </w:rPr>
      </w:pPr>
      <w:proofErr w:type="gramStart"/>
      <w:r w:rsidRPr="004A715B">
        <w:rPr>
          <w:szCs w:val="24"/>
        </w:rPr>
        <w:t>an</w:t>
      </w:r>
      <w:proofErr w:type="gramEnd"/>
      <w:r w:rsidRPr="004A715B">
        <w:rPr>
          <w:szCs w:val="24"/>
        </w:rPr>
        <w:t xml:space="preserve"> iterative, dynamic approach to problem-driven learning; each phase of the work is reviewed and discussed by the group or inside/outside reviewers, and presentations at each pin-up or review should be polished, even as they will be revised according to the reviewers’ and instructor’s comments. Each assignment and exercise follows from the last, and therefore the exact structure of the course cannot be determined in advance; though the main structure is set in the course schedule.</w:t>
      </w:r>
    </w:p>
    <w:p w14:paraId="0D0200B2" w14:textId="77777777" w:rsidR="004A715B" w:rsidRPr="004A715B" w:rsidRDefault="004A715B" w:rsidP="004A715B">
      <w:pPr>
        <w:numPr>
          <w:ilvl w:val="0"/>
          <w:numId w:val="16"/>
        </w:numPr>
        <w:rPr>
          <w:szCs w:val="24"/>
        </w:rPr>
      </w:pPr>
      <w:proofErr w:type="gramStart"/>
      <w:r w:rsidRPr="004A715B">
        <w:rPr>
          <w:szCs w:val="24"/>
        </w:rPr>
        <w:t>an</w:t>
      </w:r>
      <w:proofErr w:type="gramEnd"/>
      <w:r w:rsidRPr="004A715B">
        <w:rPr>
          <w:szCs w:val="24"/>
        </w:rPr>
        <w:t xml:space="preserve"> exercise in commitment: studio earns more credit and requires more class time than any other course, and students might expect to give it priority over other classes. Studio differs from most other courses in that it requires more teamwork, interdisciplinary exchange, research, discussion and work on multiple scales and aspects simultaneously.</w:t>
      </w:r>
    </w:p>
    <w:p w14:paraId="7455C133" w14:textId="77777777" w:rsidR="004A715B" w:rsidRPr="004A715B" w:rsidRDefault="004A715B" w:rsidP="00A63408">
      <w:pPr>
        <w:pStyle w:val="Header"/>
        <w:tabs>
          <w:tab w:val="clear" w:pos="4320"/>
          <w:tab w:val="clear" w:pos="8640"/>
        </w:tabs>
        <w:ind w:left="2160" w:hanging="2160"/>
        <w:rPr>
          <w:szCs w:val="24"/>
        </w:rPr>
      </w:pPr>
    </w:p>
    <w:p w14:paraId="6263FC45" w14:textId="0B025A7A" w:rsidR="00136844" w:rsidRPr="00136844" w:rsidRDefault="000921A1" w:rsidP="00A63408">
      <w:pPr>
        <w:pStyle w:val="Header"/>
        <w:tabs>
          <w:tab w:val="clear" w:pos="4320"/>
          <w:tab w:val="clear" w:pos="8640"/>
        </w:tabs>
        <w:ind w:left="2160" w:hanging="2160"/>
      </w:pPr>
      <w:r>
        <w:tab/>
      </w:r>
    </w:p>
    <w:sectPr w:rsidR="00136844" w:rsidRPr="00136844">
      <w:headerReference w:type="default" r:id="rId12"/>
      <w:footerReference w:type="even" r:id="rId13"/>
      <w:footerReference w:type="defaul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12DE7" w14:textId="77777777" w:rsidR="00F9366E" w:rsidRDefault="00F9366E">
      <w:r>
        <w:separator/>
      </w:r>
    </w:p>
  </w:endnote>
  <w:endnote w:type="continuationSeparator" w:id="0">
    <w:p w14:paraId="5805932F" w14:textId="77777777" w:rsidR="00F9366E" w:rsidRDefault="00F9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E61E" w14:textId="77777777" w:rsidR="00F9366E" w:rsidRDefault="00F9366E" w:rsidP="00D81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D0DC6" w14:textId="77777777" w:rsidR="00F9366E" w:rsidRDefault="00F9366E" w:rsidP="00F849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FC161" w14:textId="77777777" w:rsidR="00F9366E" w:rsidRDefault="00F9366E" w:rsidP="00D81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15B">
      <w:rPr>
        <w:rStyle w:val="PageNumber"/>
        <w:noProof/>
      </w:rPr>
      <w:t>2</w:t>
    </w:r>
    <w:r>
      <w:rPr>
        <w:rStyle w:val="PageNumber"/>
      </w:rPr>
      <w:fldChar w:fldCharType="end"/>
    </w:r>
  </w:p>
  <w:p w14:paraId="040A7ECF" w14:textId="77777777" w:rsidR="00F9366E" w:rsidRDefault="00F9366E" w:rsidP="00A634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1C0F4" w14:textId="77777777" w:rsidR="00F9366E" w:rsidRDefault="00F9366E">
      <w:r>
        <w:separator/>
      </w:r>
    </w:p>
  </w:footnote>
  <w:footnote w:type="continuationSeparator" w:id="0">
    <w:p w14:paraId="3EEB7D20" w14:textId="77777777" w:rsidR="00F9366E" w:rsidRDefault="00F936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5AEB9" w14:textId="77777777" w:rsidR="00F9366E" w:rsidRDefault="00F9366E">
    <w:pPr>
      <w:pStyle w:val="Header"/>
      <w:rPr>
        <w:rStyle w:val="PageNumber"/>
      </w:rPr>
    </w:pPr>
  </w:p>
  <w:p w14:paraId="195CE286" w14:textId="77777777" w:rsidR="00F9366E" w:rsidRDefault="00F936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AF3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2"/>
      <w:numFmt w:val="decimal"/>
      <w:lvlText w:val="%1."/>
      <w:lvlJc w:val="left"/>
      <w:pPr>
        <w:tabs>
          <w:tab w:val="num" w:pos="720"/>
        </w:tabs>
        <w:ind w:left="720" w:hanging="720"/>
      </w:pPr>
      <w:rPr>
        <w:rFonts w:hint="default"/>
      </w:rPr>
    </w:lvl>
  </w:abstractNum>
  <w:abstractNum w:abstractNumId="2">
    <w:nsid w:val="00000002"/>
    <w:multiLevelType w:val="singleLevel"/>
    <w:tmpl w:val="00000000"/>
    <w:lvl w:ilvl="0">
      <w:start w:val="2"/>
      <w:numFmt w:val="decimal"/>
      <w:lvlText w:val="%1."/>
      <w:lvlJc w:val="left"/>
      <w:pPr>
        <w:tabs>
          <w:tab w:val="num" w:pos="720"/>
        </w:tabs>
        <w:ind w:left="720" w:hanging="720"/>
      </w:pPr>
      <w:rPr>
        <w:rFonts w:hint="default"/>
      </w:rPr>
    </w:lvl>
  </w:abstractNum>
  <w:abstractNum w:abstractNumId="3">
    <w:nsid w:val="00000003"/>
    <w:multiLevelType w:val="singleLevel"/>
    <w:tmpl w:val="00000000"/>
    <w:lvl w:ilvl="0">
      <w:start w:val="1"/>
      <w:numFmt w:val="decimal"/>
      <w:lvlText w:val="%1."/>
      <w:lvlJc w:val="left"/>
      <w:pPr>
        <w:tabs>
          <w:tab w:val="num" w:pos="720"/>
        </w:tabs>
        <w:ind w:left="720" w:hanging="720"/>
      </w:pPr>
      <w:rPr>
        <w:rFonts w:hint="default"/>
      </w:rPr>
    </w:lvl>
  </w:abstractNum>
  <w:abstractNum w:abstractNumId="4">
    <w:nsid w:val="00000004"/>
    <w:multiLevelType w:val="singleLevel"/>
    <w:tmpl w:val="00000000"/>
    <w:lvl w:ilvl="0">
      <w:start w:val="2"/>
      <w:numFmt w:val="decimal"/>
      <w:lvlText w:val="%1."/>
      <w:lvlJc w:val="left"/>
      <w:pPr>
        <w:tabs>
          <w:tab w:val="num" w:pos="720"/>
        </w:tabs>
        <w:ind w:left="720" w:hanging="720"/>
      </w:pPr>
      <w:rPr>
        <w:rFonts w:hint="default"/>
      </w:rPr>
    </w:lvl>
  </w:abstractNum>
  <w:abstractNum w:abstractNumId="5">
    <w:nsid w:val="00F5734B"/>
    <w:multiLevelType w:val="hybridMultilevel"/>
    <w:tmpl w:val="983016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0C844B0E"/>
    <w:multiLevelType w:val="hybridMultilevel"/>
    <w:tmpl w:val="1D7C6198"/>
    <w:lvl w:ilvl="0" w:tplc="3B3A9854">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FCD5526"/>
    <w:multiLevelType w:val="hybridMultilevel"/>
    <w:tmpl w:val="C226C62A"/>
    <w:lvl w:ilvl="0" w:tplc="9B1C2E98">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9B6BC4"/>
    <w:multiLevelType w:val="hybridMultilevel"/>
    <w:tmpl w:val="5FA0F2FA"/>
    <w:lvl w:ilvl="0" w:tplc="8DEE7F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4229ED"/>
    <w:multiLevelType w:val="hybridMultilevel"/>
    <w:tmpl w:val="4A4EDE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4D241B6"/>
    <w:multiLevelType w:val="hybridMultilevel"/>
    <w:tmpl w:val="7AAA58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B784AF0"/>
    <w:multiLevelType w:val="hybridMultilevel"/>
    <w:tmpl w:val="35AED12E"/>
    <w:lvl w:ilvl="0" w:tplc="3B3A985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F17D98"/>
    <w:multiLevelType w:val="hybridMultilevel"/>
    <w:tmpl w:val="E2C2D7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6BB96AD0"/>
    <w:multiLevelType w:val="hybridMultilevel"/>
    <w:tmpl w:val="11F06C84"/>
    <w:lvl w:ilvl="0" w:tplc="9B1C2E98">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0A33DA"/>
    <w:multiLevelType w:val="hybridMultilevel"/>
    <w:tmpl w:val="EBE202EE"/>
    <w:lvl w:ilvl="0" w:tplc="04090001">
      <w:start w:val="1"/>
      <w:numFmt w:val="bullet"/>
      <w:lvlText w:val=""/>
      <w:lvlJc w:val="left"/>
      <w:pPr>
        <w:tabs>
          <w:tab w:val="num" w:pos="2216"/>
        </w:tabs>
        <w:ind w:left="2216" w:hanging="360"/>
      </w:pPr>
      <w:rPr>
        <w:rFonts w:ascii="Symbol" w:hAnsi="Symbol" w:hint="default"/>
      </w:rPr>
    </w:lvl>
    <w:lvl w:ilvl="1" w:tplc="04090003" w:tentative="1">
      <w:start w:val="1"/>
      <w:numFmt w:val="bullet"/>
      <w:lvlText w:val="o"/>
      <w:lvlJc w:val="left"/>
      <w:pPr>
        <w:tabs>
          <w:tab w:val="num" w:pos="2936"/>
        </w:tabs>
        <w:ind w:left="2936" w:hanging="360"/>
      </w:pPr>
      <w:rPr>
        <w:rFonts w:ascii="Courier New" w:hAnsi="Courier New" w:cs="Courier New" w:hint="default"/>
      </w:rPr>
    </w:lvl>
    <w:lvl w:ilvl="2" w:tplc="04090005" w:tentative="1">
      <w:start w:val="1"/>
      <w:numFmt w:val="bullet"/>
      <w:lvlText w:val=""/>
      <w:lvlJc w:val="left"/>
      <w:pPr>
        <w:tabs>
          <w:tab w:val="num" w:pos="3656"/>
        </w:tabs>
        <w:ind w:left="3656" w:hanging="360"/>
      </w:pPr>
      <w:rPr>
        <w:rFonts w:ascii="Wingdings" w:hAnsi="Wingdings" w:hint="default"/>
      </w:rPr>
    </w:lvl>
    <w:lvl w:ilvl="3" w:tplc="04090001" w:tentative="1">
      <w:start w:val="1"/>
      <w:numFmt w:val="bullet"/>
      <w:lvlText w:val=""/>
      <w:lvlJc w:val="left"/>
      <w:pPr>
        <w:tabs>
          <w:tab w:val="num" w:pos="4376"/>
        </w:tabs>
        <w:ind w:left="4376" w:hanging="360"/>
      </w:pPr>
      <w:rPr>
        <w:rFonts w:ascii="Symbol" w:hAnsi="Symbol" w:hint="default"/>
      </w:rPr>
    </w:lvl>
    <w:lvl w:ilvl="4" w:tplc="04090003" w:tentative="1">
      <w:start w:val="1"/>
      <w:numFmt w:val="bullet"/>
      <w:lvlText w:val="o"/>
      <w:lvlJc w:val="left"/>
      <w:pPr>
        <w:tabs>
          <w:tab w:val="num" w:pos="5096"/>
        </w:tabs>
        <w:ind w:left="5096" w:hanging="360"/>
      </w:pPr>
      <w:rPr>
        <w:rFonts w:ascii="Courier New" w:hAnsi="Courier New" w:cs="Courier New" w:hint="default"/>
      </w:rPr>
    </w:lvl>
    <w:lvl w:ilvl="5" w:tplc="04090005" w:tentative="1">
      <w:start w:val="1"/>
      <w:numFmt w:val="bullet"/>
      <w:lvlText w:val=""/>
      <w:lvlJc w:val="left"/>
      <w:pPr>
        <w:tabs>
          <w:tab w:val="num" w:pos="5816"/>
        </w:tabs>
        <w:ind w:left="5816" w:hanging="360"/>
      </w:pPr>
      <w:rPr>
        <w:rFonts w:ascii="Wingdings" w:hAnsi="Wingdings" w:hint="default"/>
      </w:rPr>
    </w:lvl>
    <w:lvl w:ilvl="6" w:tplc="04090001" w:tentative="1">
      <w:start w:val="1"/>
      <w:numFmt w:val="bullet"/>
      <w:lvlText w:val=""/>
      <w:lvlJc w:val="left"/>
      <w:pPr>
        <w:tabs>
          <w:tab w:val="num" w:pos="6536"/>
        </w:tabs>
        <w:ind w:left="6536" w:hanging="360"/>
      </w:pPr>
      <w:rPr>
        <w:rFonts w:ascii="Symbol" w:hAnsi="Symbol" w:hint="default"/>
      </w:rPr>
    </w:lvl>
    <w:lvl w:ilvl="7" w:tplc="04090003" w:tentative="1">
      <w:start w:val="1"/>
      <w:numFmt w:val="bullet"/>
      <w:lvlText w:val="o"/>
      <w:lvlJc w:val="left"/>
      <w:pPr>
        <w:tabs>
          <w:tab w:val="num" w:pos="7256"/>
        </w:tabs>
        <w:ind w:left="7256" w:hanging="360"/>
      </w:pPr>
      <w:rPr>
        <w:rFonts w:ascii="Courier New" w:hAnsi="Courier New" w:cs="Courier New" w:hint="default"/>
      </w:rPr>
    </w:lvl>
    <w:lvl w:ilvl="8" w:tplc="04090005" w:tentative="1">
      <w:start w:val="1"/>
      <w:numFmt w:val="bullet"/>
      <w:lvlText w:val=""/>
      <w:lvlJc w:val="left"/>
      <w:pPr>
        <w:tabs>
          <w:tab w:val="num" w:pos="7976"/>
        </w:tabs>
        <w:ind w:left="7976" w:hanging="360"/>
      </w:pPr>
      <w:rPr>
        <w:rFonts w:ascii="Wingdings" w:hAnsi="Wingdings" w:hint="default"/>
      </w:rPr>
    </w:lvl>
  </w:abstractNum>
  <w:abstractNum w:abstractNumId="15">
    <w:nsid w:val="7D270A8C"/>
    <w:multiLevelType w:val="hybridMultilevel"/>
    <w:tmpl w:val="267CB6E8"/>
    <w:lvl w:ilvl="0" w:tplc="6DA820BC">
      <w:start w:val="41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1"/>
  </w:num>
  <w:num w:numId="6">
    <w:abstractNumId w:val="8"/>
  </w:num>
  <w:num w:numId="7">
    <w:abstractNumId w:val="6"/>
  </w:num>
  <w:num w:numId="8">
    <w:abstractNumId w:val="7"/>
  </w:num>
  <w:num w:numId="9">
    <w:abstractNumId w:val="13"/>
  </w:num>
  <w:num w:numId="10">
    <w:abstractNumId w:val="9"/>
  </w:num>
  <w:num w:numId="11">
    <w:abstractNumId w:val="5"/>
  </w:num>
  <w:num w:numId="12">
    <w:abstractNumId w:val="10"/>
  </w:num>
  <w:num w:numId="13">
    <w:abstractNumId w:val="14"/>
  </w:num>
  <w:num w:numId="14">
    <w:abstractNumId w:val="12"/>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53"/>
    <w:rsid w:val="00023A43"/>
    <w:rsid w:val="0004345E"/>
    <w:rsid w:val="000665F0"/>
    <w:rsid w:val="000921A1"/>
    <w:rsid w:val="00135B44"/>
    <w:rsid w:val="00136844"/>
    <w:rsid w:val="00164334"/>
    <w:rsid w:val="001A37DA"/>
    <w:rsid w:val="001C18FC"/>
    <w:rsid w:val="00237D4B"/>
    <w:rsid w:val="002559F5"/>
    <w:rsid w:val="002A178D"/>
    <w:rsid w:val="002A61B1"/>
    <w:rsid w:val="003212B4"/>
    <w:rsid w:val="00341E5B"/>
    <w:rsid w:val="003B2C51"/>
    <w:rsid w:val="00465F77"/>
    <w:rsid w:val="0048297E"/>
    <w:rsid w:val="004A715B"/>
    <w:rsid w:val="004E123F"/>
    <w:rsid w:val="00504E3F"/>
    <w:rsid w:val="0065119E"/>
    <w:rsid w:val="00684CBC"/>
    <w:rsid w:val="00686029"/>
    <w:rsid w:val="00737ECE"/>
    <w:rsid w:val="007E4DD2"/>
    <w:rsid w:val="00801953"/>
    <w:rsid w:val="0082677B"/>
    <w:rsid w:val="00827B2F"/>
    <w:rsid w:val="008A077E"/>
    <w:rsid w:val="008B6329"/>
    <w:rsid w:val="009802A6"/>
    <w:rsid w:val="009B074B"/>
    <w:rsid w:val="00A36374"/>
    <w:rsid w:val="00A63408"/>
    <w:rsid w:val="00A9208C"/>
    <w:rsid w:val="00B02B06"/>
    <w:rsid w:val="00BA71A6"/>
    <w:rsid w:val="00C27F44"/>
    <w:rsid w:val="00C32FF1"/>
    <w:rsid w:val="00D04DEC"/>
    <w:rsid w:val="00D819A8"/>
    <w:rsid w:val="00E80999"/>
    <w:rsid w:val="00EA3236"/>
    <w:rsid w:val="00EB60BB"/>
    <w:rsid w:val="00EE26D0"/>
    <w:rsid w:val="00EE4735"/>
    <w:rsid w:val="00EF07C4"/>
    <w:rsid w:val="00EF4DF1"/>
    <w:rsid w:val="00F132F7"/>
    <w:rsid w:val="00F76DAA"/>
    <w:rsid w:val="00F8494A"/>
    <w:rsid w:val="00F86D0F"/>
    <w:rsid w:val="00F9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409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qFormat/>
    <w:pPr>
      <w:jc w:val="center"/>
    </w:pPr>
    <w:rPr>
      <w:b/>
    </w:rPr>
  </w:style>
  <w:style w:type="paragraph" w:styleId="BodyTextIndent2">
    <w:name w:val="Body Text Indent 2"/>
    <w:basedOn w:val="Normal"/>
    <w:pPr>
      <w:ind w:firstLine="720"/>
    </w:pPr>
  </w:style>
  <w:style w:type="table" w:styleId="TableGrid">
    <w:name w:val="Table Grid"/>
    <w:basedOn w:val="TableNormal"/>
    <w:rsid w:val="00164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37D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qFormat/>
    <w:pPr>
      <w:jc w:val="center"/>
    </w:pPr>
    <w:rPr>
      <w:b/>
    </w:rPr>
  </w:style>
  <w:style w:type="paragraph" w:styleId="BodyTextIndent2">
    <w:name w:val="Body Text Indent 2"/>
    <w:basedOn w:val="Normal"/>
    <w:pPr>
      <w:ind w:firstLine="720"/>
    </w:pPr>
  </w:style>
  <w:style w:type="table" w:styleId="TableGrid">
    <w:name w:val="Table Grid"/>
    <w:basedOn w:val="TableNormal"/>
    <w:rsid w:val="00164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37D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depts.washington.edu/grading/issue1/honesty.ht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born@u.washington.edu" TargetMode="External"/><Relationship Id="rId9" Type="http://schemas.openxmlformats.org/officeDocument/2006/relationships/hyperlink" Target="mailto:joshuapwilcox@gmail.com" TargetMode="External"/><Relationship Id="rId10" Type="http://schemas.openxmlformats.org/officeDocument/2006/relationships/hyperlink" Target="http://www.washington.edu/students/gencat/front/Disabled_Stud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1200</Words>
  <Characters>6840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Madrona Planning</Company>
  <LinksUpToDate>false</LinksUpToDate>
  <CharactersWithSpaces>8024</CharactersWithSpaces>
  <SharedDoc>false</SharedDoc>
  <HLinks>
    <vt:vector size="12" baseType="variant">
      <vt:variant>
        <vt:i4>6881307</vt:i4>
      </vt:variant>
      <vt:variant>
        <vt:i4>3</vt:i4>
      </vt:variant>
      <vt:variant>
        <vt:i4>0</vt:i4>
      </vt:variant>
      <vt:variant>
        <vt:i4>5</vt:i4>
      </vt:variant>
      <vt:variant>
        <vt:lpwstr>mailto:gaoj@u.washington.edu</vt:lpwstr>
      </vt:variant>
      <vt:variant>
        <vt:lpwstr/>
      </vt:variant>
      <vt:variant>
        <vt:i4>5963820</vt:i4>
      </vt:variant>
      <vt:variant>
        <vt:i4>0</vt:i4>
      </vt:variant>
      <vt:variant>
        <vt:i4>0</vt:i4>
      </vt:variant>
      <vt:variant>
        <vt:i4>5</vt:i4>
      </vt:variant>
      <vt:variant>
        <vt:lpwstr>mailto:bborn@u.washington.edu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subject/>
  <dc:creator>Richard M. Sepler</dc:creator>
  <cp:keywords/>
  <cp:lastModifiedBy>Branden Born</cp:lastModifiedBy>
  <cp:revision>4</cp:revision>
  <cp:lastPrinted>2014-03-31T22:21:00Z</cp:lastPrinted>
  <dcterms:created xsi:type="dcterms:W3CDTF">2015-04-09T23:02:00Z</dcterms:created>
  <dcterms:modified xsi:type="dcterms:W3CDTF">2015-04-22T18:55:00Z</dcterms:modified>
</cp:coreProperties>
</file>